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AC344" w14:textId="700391D8" w:rsidR="00E613D3" w:rsidRPr="007B7013" w:rsidRDefault="00E613D3" w:rsidP="00E613D3">
      <w:pPr>
        <w:spacing w:after="120"/>
        <w:jc w:val="center"/>
        <w:rPr>
          <w:b/>
          <w:bCs/>
        </w:rPr>
      </w:pPr>
      <w:r w:rsidRPr="007B7013">
        <w:rPr>
          <w:b/>
          <w:bCs/>
        </w:rPr>
        <w:t>PQAO Tr</w:t>
      </w:r>
      <w:r w:rsidR="004E34E5">
        <w:rPr>
          <w:b/>
          <w:bCs/>
        </w:rPr>
        <w:t>aining 2019 – Draft Agenda</w:t>
      </w:r>
    </w:p>
    <w:p w14:paraId="7FA1B2B5" w14:textId="77777777" w:rsidR="00E613D3" w:rsidRDefault="00E613D3" w:rsidP="00E613D3">
      <w:pPr>
        <w:spacing w:after="120"/>
        <w:jc w:val="center"/>
      </w:pPr>
    </w:p>
    <w:p w14:paraId="7951D3FE" w14:textId="77777777" w:rsidR="00E613D3" w:rsidRDefault="00E613D3" w:rsidP="00E613D3">
      <w:pPr>
        <w:spacing w:after="120"/>
        <w:sectPr w:rsidR="00E613D3" w:rsidSect="00F647A8">
          <w:footerReference w:type="default" r:id="rId7"/>
          <w:pgSz w:w="15840" w:h="12240" w:orient="landscape"/>
          <w:pgMar w:top="1008" w:right="720" w:bottom="720" w:left="720" w:header="720" w:footer="720" w:gutter="0"/>
          <w:cols w:space="720"/>
          <w:docGrid w:linePitch="360"/>
        </w:sectPr>
      </w:pPr>
    </w:p>
    <w:p w14:paraId="533EBC6C" w14:textId="77777777" w:rsidR="00E613D3" w:rsidRPr="006456AA" w:rsidRDefault="00E613D3" w:rsidP="00E613D3">
      <w:pPr>
        <w:spacing w:after="120"/>
        <w:rPr>
          <w:b/>
          <w:bCs/>
          <w:u w:val="single"/>
        </w:rPr>
      </w:pPr>
      <w:r w:rsidRPr="006456AA">
        <w:rPr>
          <w:b/>
          <w:bCs/>
          <w:u w:val="single"/>
        </w:rPr>
        <w:t>DAY ONE: TUESDAY, JUNE 4, 2019</w:t>
      </w:r>
    </w:p>
    <w:p w14:paraId="28CF4C89" w14:textId="6C7ECF1B" w:rsidR="00E613D3" w:rsidRDefault="007C47B0" w:rsidP="00E613D3">
      <w:pPr>
        <w:spacing w:after="120"/>
      </w:pPr>
      <w:r>
        <w:t>7:05 – 7:35</w:t>
      </w:r>
      <w:r w:rsidR="00E613D3">
        <w:tab/>
      </w:r>
      <w:r w:rsidR="00E613D3" w:rsidRPr="00927B75">
        <w:rPr>
          <w:b/>
          <w:bCs/>
        </w:rPr>
        <w:t>(30) Registration</w:t>
      </w:r>
    </w:p>
    <w:p w14:paraId="33B7DA52" w14:textId="7F733252" w:rsidR="00E613D3" w:rsidRDefault="007C47B0" w:rsidP="00E613D3">
      <w:pPr>
        <w:spacing w:after="120"/>
      </w:pPr>
      <w:r>
        <w:t>7:35 – 7:50</w:t>
      </w:r>
      <w:r w:rsidR="00E613D3">
        <w:tab/>
        <w:t>(15) Opening Remarks</w:t>
      </w:r>
    </w:p>
    <w:p w14:paraId="2F3F3842" w14:textId="1CE70760" w:rsidR="00E613D3" w:rsidRDefault="007C47B0" w:rsidP="00E613D3">
      <w:pPr>
        <w:spacing w:after="120"/>
      </w:pPr>
      <w:r>
        <w:t>7:50 – 8:20</w:t>
      </w:r>
      <w:r w:rsidR="00E613D3">
        <w:tab/>
      </w:r>
      <w:r w:rsidR="00E613D3" w:rsidRPr="00927B75">
        <w:rPr>
          <w:b/>
          <w:bCs/>
        </w:rPr>
        <w:t>(30) Keynote Address</w:t>
      </w:r>
    </w:p>
    <w:p w14:paraId="275E05DC" w14:textId="6614D966" w:rsidR="00E613D3" w:rsidRDefault="007C47B0" w:rsidP="007C47B0">
      <w:pPr>
        <w:spacing w:after="120"/>
        <w:ind w:left="1440" w:hanging="1440"/>
      </w:pPr>
      <w:r>
        <w:t>8:20 – 8:50</w:t>
      </w:r>
      <w:r>
        <w:tab/>
        <w:t>(3</w:t>
      </w:r>
      <w:r w:rsidR="00E613D3">
        <w:t>0) PQAO Updates &amp; Webtour</w:t>
      </w:r>
      <w:r w:rsidR="00E613D3">
        <w:rPr>
          <w:vertAlign w:val="superscript"/>
        </w:rPr>
        <w:t>1</w:t>
      </w:r>
      <w:r w:rsidR="00E613D3">
        <w:rPr>
          <w:vertAlign w:val="superscript"/>
        </w:rPr>
        <w:softHyphen/>
      </w:r>
    </w:p>
    <w:p w14:paraId="5D138025" w14:textId="2201861F" w:rsidR="00E613D3" w:rsidRPr="007B7013" w:rsidRDefault="007C47B0" w:rsidP="00E613D3">
      <w:pPr>
        <w:spacing w:after="120"/>
        <w:ind w:left="1440" w:hanging="1440"/>
        <w:rPr>
          <w:vertAlign w:val="superscript"/>
        </w:rPr>
      </w:pPr>
      <w:r>
        <w:t>8:50 – 9:20</w:t>
      </w:r>
      <w:r w:rsidR="00E613D3">
        <w:tab/>
        <w:t>(30) 5-Year Network Assessment and Network Plan</w:t>
      </w:r>
      <w:r w:rsidR="00E613D3">
        <w:rPr>
          <w:vertAlign w:val="superscript"/>
        </w:rPr>
        <w:t>1</w:t>
      </w:r>
    </w:p>
    <w:p w14:paraId="5027E042" w14:textId="59D6978C" w:rsidR="00E613D3" w:rsidRDefault="007C47B0" w:rsidP="00E613D3">
      <w:pPr>
        <w:spacing w:after="120"/>
        <w:rPr>
          <w:vertAlign w:val="superscript"/>
        </w:rPr>
      </w:pPr>
      <w:r>
        <w:t>9:20 – 9:50</w:t>
      </w:r>
      <w:r w:rsidR="00E613D3">
        <w:tab/>
        <w:t>(30) Network Design</w:t>
      </w:r>
      <w:r w:rsidR="00E613D3">
        <w:rPr>
          <w:vertAlign w:val="superscript"/>
        </w:rPr>
        <w:t>1</w:t>
      </w:r>
    </w:p>
    <w:p w14:paraId="24D3357F" w14:textId="2FCB0BA5" w:rsidR="00E613D3" w:rsidRPr="00280C53" w:rsidRDefault="007C47B0" w:rsidP="007C47B0">
      <w:pPr>
        <w:spacing w:after="120"/>
        <w:ind w:left="1440" w:hanging="1440"/>
      </w:pPr>
      <w:r>
        <w:t>9:50 – 10:20</w:t>
      </w:r>
      <w:r w:rsidR="00E613D3">
        <w:tab/>
      </w:r>
      <w:r>
        <w:t>(30) Data from an End User Perspective (CARB &amp; District</w:t>
      </w:r>
      <w:proofErr w:type="gramStart"/>
      <w:r>
        <w:t>)</w:t>
      </w:r>
      <w:r>
        <w:rPr>
          <w:vertAlign w:val="superscript"/>
        </w:rPr>
        <w:t>1</w:t>
      </w:r>
      <w:proofErr w:type="gramEnd"/>
      <w:r w:rsidRPr="00927B75">
        <w:rPr>
          <w:b/>
          <w:bCs/>
        </w:rPr>
        <w:t xml:space="preserve"> </w:t>
      </w:r>
    </w:p>
    <w:p w14:paraId="55B803BB" w14:textId="1150CD66" w:rsidR="00E613D3" w:rsidRDefault="007C47B0" w:rsidP="00E613D3">
      <w:pPr>
        <w:spacing w:after="120"/>
        <w:ind w:left="1440" w:hanging="1440"/>
      </w:pPr>
      <w:r>
        <w:t>10:20 – 10:50</w:t>
      </w:r>
      <w:r w:rsidR="00E613D3">
        <w:tab/>
      </w:r>
      <w:r w:rsidRPr="00927B75">
        <w:rPr>
          <w:b/>
          <w:bCs/>
        </w:rPr>
        <w:t>(30) Break</w:t>
      </w:r>
    </w:p>
    <w:p w14:paraId="0F73F86D" w14:textId="4B9AB5AA" w:rsidR="00E613D3" w:rsidRDefault="007C47B0" w:rsidP="00E613D3">
      <w:pPr>
        <w:spacing w:after="120"/>
        <w:ind w:left="1440" w:hanging="1440"/>
        <w:rPr>
          <w:vertAlign w:val="superscript"/>
        </w:rPr>
      </w:pPr>
      <w:r>
        <w:t>10:50</w:t>
      </w:r>
      <w:r w:rsidR="00E613D3">
        <w:t xml:space="preserve"> –</w:t>
      </w:r>
      <w:r>
        <w:t xml:space="preserve"> 11:10</w:t>
      </w:r>
      <w:r w:rsidR="00E613D3">
        <w:tab/>
        <w:t>(20) Data Point from Field to Lab to AQS</w:t>
      </w:r>
      <w:r w:rsidR="00E613D3">
        <w:rPr>
          <w:vertAlign w:val="superscript"/>
        </w:rPr>
        <w:t>2</w:t>
      </w:r>
    </w:p>
    <w:p w14:paraId="6F0E18C1" w14:textId="2C208533" w:rsidR="00E613D3" w:rsidRDefault="007C47B0" w:rsidP="00E613D3">
      <w:pPr>
        <w:spacing w:after="120"/>
        <w:ind w:left="1440" w:hanging="1440"/>
        <w:rPr>
          <w:vertAlign w:val="superscript"/>
        </w:rPr>
      </w:pPr>
      <w:r>
        <w:t>11:10</w:t>
      </w:r>
      <w:r w:rsidR="00E613D3">
        <w:t xml:space="preserve"> – 12:00</w:t>
      </w:r>
      <w:r w:rsidR="00E613D3">
        <w:tab/>
        <w:t>(50) Station Documentation: Essentials and Common Issues (&amp; E books?)</w:t>
      </w:r>
      <w:r w:rsidR="00E613D3">
        <w:rPr>
          <w:vertAlign w:val="superscript"/>
        </w:rPr>
        <w:t>2</w:t>
      </w:r>
    </w:p>
    <w:p w14:paraId="0AD895EF" w14:textId="77777777" w:rsidR="00E613D3" w:rsidRPr="00280C53" w:rsidRDefault="00E613D3" w:rsidP="00E613D3">
      <w:pPr>
        <w:spacing w:after="120"/>
        <w:ind w:left="1440" w:hanging="1440"/>
      </w:pPr>
      <w:r>
        <w:t>12:00 – 1:30</w:t>
      </w:r>
      <w:r>
        <w:tab/>
      </w:r>
      <w:r w:rsidRPr="00927B75">
        <w:rPr>
          <w:b/>
          <w:bCs/>
        </w:rPr>
        <w:t>(90) Lunch</w:t>
      </w:r>
    </w:p>
    <w:p w14:paraId="31FCA201" w14:textId="77777777" w:rsidR="00E613D3" w:rsidRPr="00280C53" w:rsidRDefault="00E613D3" w:rsidP="00E613D3">
      <w:pPr>
        <w:spacing w:after="120"/>
        <w:ind w:left="1440" w:hanging="1440"/>
      </w:pPr>
      <w:r>
        <w:t>1:30 – 5:00</w:t>
      </w:r>
      <w:r>
        <w:tab/>
      </w:r>
      <w:r w:rsidRPr="00EF6A24">
        <w:t xml:space="preserve">(3 </w:t>
      </w:r>
      <w:proofErr w:type="spellStart"/>
      <w:r w:rsidRPr="00EF6A24">
        <w:t>hr</w:t>
      </w:r>
      <w:proofErr w:type="spellEnd"/>
      <w:r w:rsidRPr="00EF6A24">
        <w:t xml:space="preserve"> + 30 min break) Day 1 Breakout Sessions</w:t>
      </w:r>
    </w:p>
    <w:p w14:paraId="65337A17" w14:textId="77777777" w:rsidR="00F647A8" w:rsidRDefault="00F647A8" w:rsidP="00E613D3">
      <w:pPr>
        <w:spacing w:after="120"/>
        <w:ind w:left="1440" w:hanging="1440"/>
        <w:rPr>
          <w:b/>
          <w:bCs/>
          <w:u w:val="single"/>
        </w:rPr>
      </w:pPr>
    </w:p>
    <w:p w14:paraId="5C6220AE" w14:textId="77777777" w:rsidR="00F647A8" w:rsidRDefault="00F647A8" w:rsidP="00E613D3">
      <w:pPr>
        <w:spacing w:after="120"/>
        <w:ind w:left="1440" w:hanging="1440"/>
        <w:rPr>
          <w:b/>
          <w:bCs/>
          <w:u w:val="single"/>
        </w:rPr>
      </w:pPr>
    </w:p>
    <w:p w14:paraId="1EDD3CEB" w14:textId="77777777" w:rsidR="00F647A8" w:rsidRDefault="00F647A8" w:rsidP="00E613D3">
      <w:pPr>
        <w:spacing w:after="120"/>
        <w:ind w:left="1440" w:hanging="1440"/>
        <w:rPr>
          <w:b/>
          <w:bCs/>
          <w:u w:val="single"/>
        </w:rPr>
      </w:pPr>
    </w:p>
    <w:p w14:paraId="43DFD256" w14:textId="6DA161C4" w:rsidR="00E613D3" w:rsidRPr="006456AA" w:rsidRDefault="00E613D3" w:rsidP="00F647A8">
      <w:pPr>
        <w:spacing w:after="120"/>
        <w:rPr>
          <w:b/>
          <w:bCs/>
          <w:u w:val="single"/>
        </w:rPr>
      </w:pPr>
      <w:r w:rsidRPr="006456AA">
        <w:rPr>
          <w:b/>
          <w:bCs/>
          <w:u w:val="single"/>
        </w:rPr>
        <w:t xml:space="preserve">DAY </w:t>
      </w:r>
      <w:proofErr w:type="gramStart"/>
      <w:r w:rsidRPr="006456AA">
        <w:rPr>
          <w:b/>
          <w:bCs/>
          <w:u w:val="single"/>
        </w:rPr>
        <w:t>TWO</w:t>
      </w:r>
      <w:proofErr w:type="gramEnd"/>
      <w:r w:rsidRPr="006456AA">
        <w:rPr>
          <w:b/>
          <w:bCs/>
          <w:u w:val="single"/>
        </w:rPr>
        <w:t>: WEDNESDAY, JUNE 5, 2019</w:t>
      </w:r>
    </w:p>
    <w:p w14:paraId="7C94FC23" w14:textId="77777777" w:rsidR="00E613D3" w:rsidRDefault="00E613D3" w:rsidP="00E613D3">
      <w:pPr>
        <w:spacing w:after="120"/>
        <w:ind w:left="1440" w:hanging="1440"/>
      </w:pPr>
      <w:r>
        <w:t>7:40 – 7:50</w:t>
      </w:r>
      <w:r>
        <w:tab/>
      </w:r>
      <w:r w:rsidRPr="00927B75">
        <w:rPr>
          <w:b/>
          <w:bCs/>
        </w:rPr>
        <w:t>(10) Opening Remarks</w:t>
      </w:r>
    </w:p>
    <w:p w14:paraId="7A99D52E" w14:textId="77777777" w:rsidR="00E613D3" w:rsidRPr="00037752" w:rsidRDefault="00E613D3" w:rsidP="00E613D3">
      <w:pPr>
        <w:spacing w:after="120"/>
        <w:ind w:left="1440" w:hanging="1440"/>
      </w:pPr>
      <w:r>
        <w:t>7:50 – 8:10</w:t>
      </w:r>
      <w:r>
        <w:tab/>
        <w:t>(20) TSA Overview and Common Findings</w:t>
      </w:r>
      <w:r>
        <w:rPr>
          <w:vertAlign w:val="superscript"/>
        </w:rPr>
        <w:t>4</w:t>
      </w:r>
    </w:p>
    <w:p w14:paraId="7A943952" w14:textId="77777777" w:rsidR="00E613D3" w:rsidRDefault="00E613D3" w:rsidP="00E613D3">
      <w:pPr>
        <w:spacing w:after="120"/>
        <w:ind w:left="1440" w:hanging="1440"/>
      </w:pPr>
      <w:r>
        <w:t>8:10 – 8:40</w:t>
      </w:r>
      <w:r>
        <w:tab/>
        <w:t>(30) Performance Audits: Lower Levels &amp; New Instruments (</w:t>
      </w:r>
      <w:proofErr w:type="spellStart"/>
      <w:r>
        <w:t>Picaro</w:t>
      </w:r>
      <w:proofErr w:type="spellEnd"/>
      <w:proofErr w:type="gramStart"/>
      <w:r>
        <w:t>)</w:t>
      </w:r>
      <w:r>
        <w:rPr>
          <w:vertAlign w:val="superscript"/>
        </w:rPr>
        <w:t>4</w:t>
      </w:r>
      <w:proofErr w:type="gramEnd"/>
    </w:p>
    <w:p w14:paraId="2368097C" w14:textId="77777777" w:rsidR="00E613D3" w:rsidRDefault="00E613D3" w:rsidP="00E613D3">
      <w:pPr>
        <w:spacing w:after="120"/>
        <w:ind w:left="1440" w:hanging="1440"/>
        <w:rPr>
          <w:vertAlign w:val="superscript"/>
        </w:rPr>
      </w:pPr>
      <w:r>
        <w:t>8:40 – 9:30</w:t>
      </w:r>
      <w:r>
        <w:tab/>
        <w:t>(50) AQDA Presentation (Interactive</w:t>
      </w:r>
      <w:proofErr w:type="gramStart"/>
      <w:r>
        <w:t>)</w:t>
      </w:r>
      <w:r>
        <w:rPr>
          <w:vertAlign w:val="superscript"/>
        </w:rPr>
        <w:t>4</w:t>
      </w:r>
      <w:proofErr w:type="gramEnd"/>
    </w:p>
    <w:p w14:paraId="694095EA" w14:textId="5DD1CBAE" w:rsidR="00E613D3" w:rsidRDefault="00E613D3" w:rsidP="00E613D3">
      <w:pPr>
        <w:spacing w:after="120"/>
        <w:ind w:left="1440" w:hanging="1440"/>
      </w:pPr>
      <w:r>
        <w:t>9:30 – 9:50</w:t>
      </w:r>
      <w:r>
        <w:tab/>
        <w:t>(20) CAN Presentation</w:t>
      </w:r>
      <w:r w:rsidR="009B4276" w:rsidRPr="00F647A8">
        <w:rPr>
          <w:vertAlign w:val="superscript"/>
        </w:rPr>
        <w:t>4</w:t>
      </w:r>
    </w:p>
    <w:p w14:paraId="6DC410DD" w14:textId="77777777" w:rsidR="00E613D3" w:rsidRDefault="00E613D3" w:rsidP="00E613D3">
      <w:pPr>
        <w:spacing w:after="120"/>
        <w:ind w:left="1440" w:hanging="1440"/>
      </w:pPr>
      <w:r>
        <w:t>9:50 – 10:20</w:t>
      </w:r>
      <w:r>
        <w:tab/>
      </w:r>
      <w:r w:rsidRPr="00927B75">
        <w:rPr>
          <w:b/>
          <w:bCs/>
        </w:rPr>
        <w:t>(30) Break</w:t>
      </w:r>
    </w:p>
    <w:p w14:paraId="15C7ECD8" w14:textId="77777777" w:rsidR="00E613D3" w:rsidRDefault="00E613D3" w:rsidP="00E613D3">
      <w:pPr>
        <w:spacing w:after="120"/>
        <w:ind w:left="1440" w:hanging="1440"/>
      </w:pPr>
      <w:r>
        <w:t>10:20 – 10:40</w:t>
      </w:r>
      <w:r>
        <w:tab/>
        <w:t>(20) CARB Standards Lab: Definitions, Services, NIST</w:t>
      </w:r>
      <w:r>
        <w:rPr>
          <w:vertAlign w:val="superscript"/>
        </w:rPr>
        <w:t>4</w:t>
      </w:r>
    </w:p>
    <w:p w14:paraId="31D5C601" w14:textId="77777777" w:rsidR="00E613D3" w:rsidRDefault="00E613D3" w:rsidP="00E613D3">
      <w:pPr>
        <w:spacing w:after="120"/>
        <w:ind w:left="1440" w:hanging="1440"/>
      </w:pPr>
      <w:r>
        <w:t>10:40 – 11:05</w:t>
      </w:r>
      <w:r>
        <w:tab/>
        <w:t>(25) Data Validation Template</w:t>
      </w:r>
      <w:r>
        <w:rPr>
          <w:vertAlign w:val="superscript"/>
        </w:rPr>
        <w:t>3</w:t>
      </w:r>
    </w:p>
    <w:p w14:paraId="7119DC4B" w14:textId="77777777" w:rsidR="00E613D3" w:rsidRDefault="00E613D3" w:rsidP="00E613D3">
      <w:pPr>
        <w:spacing w:after="120"/>
        <w:ind w:left="1440" w:hanging="1440"/>
        <w:rPr>
          <w:vertAlign w:val="superscript"/>
        </w:rPr>
      </w:pPr>
      <w:r>
        <w:t>11:05 – 11:30</w:t>
      </w:r>
      <w:r>
        <w:tab/>
        <w:t>(20-30) Why QC Program is Critical</w:t>
      </w:r>
      <w:r>
        <w:rPr>
          <w:vertAlign w:val="superscript"/>
        </w:rPr>
        <w:t>3</w:t>
      </w:r>
    </w:p>
    <w:p w14:paraId="0825117A" w14:textId="77777777" w:rsidR="00E613D3" w:rsidRPr="00927B75" w:rsidRDefault="00E613D3" w:rsidP="00E613D3">
      <w:pPr>
        <w:spacing w:after="120"/>
        <w:ind w:left="1440" w:hanging="1440"/>
      </w:pPr>
      <w:r>
        <w:t>11:30 – 12:00</w:t>
      </w:r>
      <w:r>
        <w:tab/>
      </w:r>
      <w:r w:rsidRPr="00F647A8">
        <w:rPr>
          <w:b/>
        </w:rPr>
        <w:t>(30) Q&amp;A Session</w:t>
      </w:r>
    </w:p>
    <w:p w14:paraId="111C1BE9" w14:textId="77777777" w:rsidR="00E613D3" w:rsidRPr="00AA7B03" w:rsidRDefault="00E613D3" w:rsidP="00E613D3">
      <w:pPr>
        <w:spacing w:after="120"/>
        <w:ind w:left="1440" w:hanging="1440"/>
      </w:pPr>
      <w:r>
        <w:t>12:00 – 1:30</w:t>
      </w:r>
      <w:r>
        <w:tab/>
      </w:r>
      <w:r w:rsidRPr="00927B75">
        <w:rPr>
          <w:b/>
          <w:bCs/>
        </w:rPr>
        <w:t>(90) Lunch</w:t>
      </w:r>
    </w:p>
    <w:p w14:paraId="7E678206" w14:textId="77777777" w:rsidR="00E613D3" w:rsidRPr="00EF6A24" w:rsidRDefault="00E613D3" w:rsidP="00E613D3">
      <w:pPr>
        <w:spacing w:after="120"/>
        <w:ind w:left="1440" w:hanging="1440"/>
      </w:pPr>
      <w:r>
        <w:t>1:30 – 5:00</w:t>
      </w:r>
      <w:r>
        <w:tab/>
      </w:r>
      <w:r w:rsidRPr="00EF6A24">
        <w:t xml:space="preserve">(3 </w:t>
      </w:r>
      <w:proofErr w:type="spellStart"/>
      <w:r w:rsidRPr="00EF6A24">
        <w:t>hr</w:t>
      </w:r>
      <w:proofErr w:type="spellEnd"/>
      <w:r w:rsidRPr="00EF6A24">
        <w:t xml:space="preserve"> + 30 min break) Day 2 Breakout Sessions</w:t>
      </w:r>
    </w:p>
    <w:p w14:paraId="28267B43" w14:textId="77777777" w:rsidR="00F647A8" w:rsidRDefault="00F647A8" w:rsidP="00E613D3">
      <w:pPr>
        <w:spacing w:after="120"/>
        <w:ind w:left="1440" w:hanging="1440"/>
        <w:rPr>
          <w:b/>
          <w:bCs/>
          <w:u w:val="single"/>
        </w:rPr>
      </w:pPr>
    </w:p>
    <w:p w14:paraId="08EC63CC" w14:textId="77777777" w:rsidR="00F647A8" w:rsidRDefault="00F647A8" w:rsidP="00E613D3">
      <w:pPr>
        <w:spacing w:after="120"/>
        <w:ind w:left="1440" w:hanging="1440"/>
        <w:rPr>
          <w:b/>
          <w:bCs/>
          <w:u w:val="single"/>
        </w:rPr>
      </w:pPr>
    </w:p>
    <w:p w14:paraId="492BFF47" w14:textId="77777777" w:rsidR="00F647A8" w:rsidRDefault="00F647A8" w:rsidP="00E613D3">
      <w:pPr>
        <w:spacing w:after="120"/>
        <w:ind w:left="1440" w:hanging="1440"/>
        <w:rPr>
          <w:b/>
          <w:bCs/>
          <w:u w:val="single"/>
        </w:rPr>
      </w:pPr>
    </w:p>
    <w:p w14:paraId="1E743F40" w14:textId="77777777" w:rsidR="00F647A8" w:rsidRDefault="00F647A8" w:rsidP="00E613D3">
      <w:pPr>
        <w:spacing w:after="120"/>
        <w:ind w:left="1440" w:hanging="1440"/>
        <w:rPr>
          <w:b/>
          <w:bCs/>
          <w:u w:val="single"/>
        </w:rPr>
      </w:pPr>
    </w:p>
    <w:p w14:paraId="63F40BDA" w14:textId="63308BD8" w:rsidR="00E613D3" w:rsidRPr="006456AA" w:rsidRDefault="00E613D3" w:rsidP="00F647A8">
      <w:pPr>
        <w:spacing w:after="120"/>
        <w:rPr>
          <w:u w:val="single"/>
        </w:rPr>
      </w:pPr>
      <w:r w:rsidRPr="006456AA">
        <w:rPr>
          <w:b/>
          <w:bCs/>
          <w:u w:val="single"/>
        </w:rPr>
        <w:t xml:space="preserve">DAY </w:t>
      </w:r>
      <w:proofErr w:type="gramStart"/>
      <w:r w:rsidRPr="006456AA">
        <w:rPr>
          <w:b/>
          <w:bCs/>
          <w:u w:val="single"/>
        </w:rPr>
        <w:t>THREE</w:t>
      </w:r>
      <w:proofErr w:type="gramEnd"/>
      <w:r w:rsidRPr="006456AA">
        <w:rPr>
          <w:b/>
          <w:bCs/>
          <w:u w:val="single"/>
        </w:rPr>
        <w:t>: THURSDAY, JUNE 6, 2019</w:t>
      </w:r>
    </w:p>
    <w:p w14:paraId="247784C9" w14:textId="162CEB3F" w:rsidR="00E613D3" w:rsidRDefault="00E613D3" w:rsidP="00F647A8">
      <w:pPr>
        <w:spacing w:after="120"/>
        <w:ind w:left="1440" w:hanging="1440"/>
      </w:pPr>
      <w:r>
        <w:t>8:00 – 10:30</w:t>
      </w:r>
      <w:r>
        <w:tab/>
      </w:r>
      <w:r w:rsidR="00F647A8">
        <w:t xml:space="preserve">(2½ </w:t>
      </w:r>
      <w:proofErr w:type="spellStart"/>
      <w:r w:rsidR="00F647A8">
        <w:t>hr</w:t>
      </w:r>
      <w:proofErr w:type="spellEnd"/>
      <w:r w:rsidR="00F647A8">
        <w:t xml:space="preserve">) </w:t>
      </w:r>
      <w:r>
        <w:t>Day 3 Breakout Sessions</w:t>
      </w:r>
    </w:p>
    <w:p w14:paraId="182DDDA7" w14:textId="77777777" w:rsidR="00E613D3" w:rsidRDefault="00E613D3" w:rsidP="00E613D3">
      <w:pPr>
        <w:spacing w:after="120"/>
        <w:ind w:left="1440" w:hanging="1440"/>
      </w:pPr>
      <w:r>
        <w:t>10:30 – 11:00</w:t>
      </w:r>
      <w:r>
        <w:tab/>
      </w:r>
      <w:r w:rsidRPr="00927B75">
        <w:rPr>
          <w:b/>
          <w:bCs/>
        </w:rPr>
        <w:t>(30) Break</w:t>
      </w:r>
    </w:p>
    <w:p w14:paraId="329CFFD9" w14:textId="77777777" w:rsidR="00E613D3" w:rsidRDefault="00E613D3" w:rsidP="00E613D3">
      <w:pPr>
        <w:spacing w:after="120"/>
        <w:ind w:left="1440" w:hanging="1440"/>
      </w:pPr>
      <w:r>
        <w:t>11:00 – 11:40</w:t>
      </w:r>
      <w:r>
        <w:tab/>
        <w:t>(40) Field QA of Sensor Networks (</w:t>
      </w:r>
      <w:proofErr w:type="spellStart"/>
      <w:r>
        <w:t>Airpointer</w:t>
      </w:r>
      <w:proofErr w:type="spellEnd"/>
      <w:r>
        <w:t>) &amp; Sensors/AQ Spec</w:t>
      </w:r>
      <w:r>
        <w:rPr>
          <w:vertAlign w:val="superscript"/>
        </w:rPr>
        <w:t>5</w:t>
      </w:r>
    </w:p>
    <w:p w14:paraId="4C0FF9CE" w14:textId="77777777" w:rsidR="00E613D3" w:rsidRPr="00A6760B" w:rsidRDefault="00E613D3" w:rsidP="00E613D3">
      <w:pPr>
        <w:spacing w:after="120"/>
        <w:ind w:left="1440" w:hanging="1440"/>
      </w:pPr>
      <w:r>
        <w:t>11:40 – 12:20</w:t>
      </w:r>
      <w:r>
        <w:tab/>
        <w:t>(40) SNAPs/617 Progress</w:t>
      </w:r>
      <w:r>
        <w:rPr>
          <w:vertAlign w:val="superscript"/>
        </w:rPr>
        <w:t>5</w:t>
      </w:r>
    </w:p>
    <w:p w14:paraId="1BEF22BD" w14:textId="77777777" w:rsidR="00E613D3" w:rsidRDefault="00E613D3" w:rsidP="00E613D3">
      <w:pPr>
        <w:spacing w:after="120"/>
        <w:ind w:left="1440" w:hanging="1440"/>
      </w:pPr>
      <w:r>
        <w:t>12:20 – 12:50</w:t>
      </w:r>
      <w:r>
        <w:tab/>
        <w:t>(30) T640, EBAM+, and More (Regulatory Emphasis</w:t>
      </w:r>
      <w:proofErr w:type="gramStart"/>
      <w:r>
        <w:t>)</w:t>
      </w:r>
      <w:r>
        <w:rPr>
          <w:vertAlign w:val="superscript"/>
        </w:rPr>
        <w:t>5</w:t>
      </w:r>
      <w:proofErr w:type="gramEnd"/>
    </w:p>
    <w:p w14:paraId="7BAE7263" w14:textId="17274997" w:rsidR="00F647A8" w:rsidRDefault="00E613D3" w:rsidP="00E613D3">
      <w:pPr>
        <w:spacing w:after="120"/>
        <w:rPr>
          <w:b/>
          <w:bCs/>
        </w:rPr>
      </w:pPr>
      <w:r>
        <w:t>12:50 – 1:05</w:t>
      </w:r>
      <w:r>
        <w:tab/>
      </w:r>
      <w:r>
        <w:rPr>
          <w:b/>
          <w:bCs/>
        </w:rPr>
        <w:t>(15) Wrap Up</w:t>
      </w:r>
    </w:p>
    <w:p w14:paraId="49492BEF" w14:textId="77777777" w:rsidR="00F647A8" w:rsidRPr="00F647A8" w:rsidRDefault="00F647A8" w:rsidP="00E613D3">
      <w:pPr>
        <w:spacing w:after="120"/>
        <w:rPr>
          <w:b/>
          <w:bCs/>
        </w:rPr>
      </w:pPr>
    </w:p>
    <w:p w14:paraId="5CF4B90E" w14:textId="5A01E136" w:rsidR="00046204" w:rsidRPr="00F647A8" w:rsidRDefault="00046204" w:rsidP="00E613D3">
      <w:pPr>
        <w:spacing w:after="120"/>
        <w:rPr>
          <w:b/>
          <w:bCs/>
          <w:sz w:val="22"/>
        </w:rPr>
      </w:pPr>
      <w:r w:rsidRPr="00F647A8">
        <w:rPr>
          <w:b/>
          <w:bCs/>
          <w:sz w:val="22"/>
        </w:rPr>
        <w:t>Items in bold need to have allotted at least the amount of time listed.</w:t>
      </w:r>
    </w:p>
    <w:p w14:paraId="20A83E9A" w14:textId="57043E74" w:rsidR="00D33106" w:rsidRPr="00F647A8" w:rsidRDefault="00D33106" w:rsidP="00E613D3">
      <w:pPr>
        <w:spacing w:after="120"/>
        <w:rPr>
          <w:bCs/>
          <w:sz w:val="22"/>
        </w:rPr>
      </w:pPr>
      <w:r w:rsidRPr="00F647A8">
        <w:rPr>
          <w:bCs/>
          <w:sz w:val="22"/>
          <w:vertAlign w:val="superscript"/>
        </w:rPr>
        <w:t>1</w:t>
      </w:r>
      <w:r w:rsidRPr="00F647A8">
        <w:rPr>
          <w:bCs/>
          <w:sz w:val="22"/>
        </w:rPr>
        <w:t>Subcommittee 1: PQAO, Network Design, &amp; Training</w:t>
      </w:r>
    </w:p>
    <w:p w14:paraId="0471ECC5" w14:textId="773F35AB" w:rsidR="00D33106" w:rsidRPr="00F647A8" w:rsidRDefault="00D33106" w:rsidP="00E613D3">
      <w:pPr>
        <w:spacing w:after="120"/>
        <w:rPr>
          <w:bCs/>
          <w:sz w:val="22"/>
        </w:rPr>
      </w:pPr>
      <w:r w:rsidRPr="00F647A8">
        <w:rPr>
          <w:bCs/>
          <w:sz w:val="22"/>
          <w:vertAlign w:val="superscript"/>
        </w:rPr>
        <w:t>2</w:t>
      </w:r>
      <w:r w:rsidRPr="00F647A8">
        <w:rPr>
          <w:bCs/>
          <w:sz w:val="22"/>
        </w:rPr>
        <w:t>Subcommittee 2: Station Operations &amp; Laboratory Programs</w:t>
      </w:r>
    </w:p>
    <w:p w14:paraId="4EFAE60B" w14:textId="502AC86A" w:rsidR="00D33106" w:rsidRPr="00F647A8" w:rsidRDefault="00D33106" w:rsidP="00E613D3">
      <w:pPr>
        <w:spacing w:after="120"/>
        <w:rPr>
          <w:bCs/>
          <w:sz w:val="22"/>
        </w:rPr>
      </w:pPr>
      <w:r w:rsidRPr="00F647A8">
        <w:rPr>
          <w:bCs/>
          <w:sz w:val="22"/>
          <w:vertAlign w:val="superscript"/>
        </w:rPr>
        <w:t>3</w:t>
      </w:r>
      <w:r w:rsidRPr="00F647A8">
        <w:rPr>
          <w:bCs/>
          <w:sz w:val="22"/>
        </w:rPr>
        <w:t>Subcommittee 3: Data Management &amp; Quality Control</w:t>
      </w:r>
    </w:p>
    <w:p w14:paraId="1457585C" w14:textId="4F6A3195" w:rsidR="00D33106" w:rsidRPr="00F647A8" w:rsidRDefault="00D33106" w:rsidP="00E613D3">
      <w:pPr>
        <w:spacing w:after="120"/>
        <w:rPr>
          <w:bCs/>
          <w:sz w:val="22"/>
        </w:rPr>
      </w:pPr>
      <w:r w:rsidRPr="00F647A8">
        <w:rPr>
          <w:bCs/>
          <w:sz w:val="22"/>
          <w:vertAlign w:val="superscript"/>
        </w:rPr>
        <w:t>4</w:t>
      </w:r>
      <w:r w:rsidRPr="00F647A8">
        <w:rPr>
          <w:bCs/>
          <w:sz w:val="22"/>
        </w:rPr>
        <w:t>Subcommittee 4: Quality Assessment &amp; Calibration/Certification</w:t>
      </w:r>
    </w:p>
    <w:p w14:paraId="37FD0070" w14:textId="5FF0540F" w:rsidR="00D33106" w:rsidRPr="00F647A8" w:rsidRDefault="00D33106" w:rsidP="00E613D3">
      <w:pPr>
        <w:spacing w:after="120"/>
        <w:rPr>
          <w:bCs/>
          <w:sz w:val="22"/>
        </w:rPr>
      </w:pPr>
      <w:r w:rsidRPr="00F647A8">
        <w:rPr>
          <w:bCs/>
          <w:sz w:val="22"/>
          <w:vertAlign w:val="superscript"/>
        </w:rPr>
        <w:t>5</w:t>
      </w:r>
      <w:r w:rsidRPr="00F647A8">
        <w:rPr>
          <w:bCs/>
          <w:sz w:val="22"/>
        </w:rPr>
        <w:t>Subcommittee 5: Databases, Emerging Technologies, &amp; Project Updates</w:t>
      </w:r>
    </w:p>
    <w:p w14:paraId="65A7B3C8" w14:textId="21D5AA41" w:rsidR="00D33106" w:rsidRDefault="00D33106" w:rsidP="00D33106">
      <w:pPr>
        <w:spacing w:after="120"/>
        <w:jc w:val="center"/>
        <w:sectPr w:rsidR="00D33106" w:rsidSect="00F647A8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6A42BEAB" w14:textId="77777777" w:rsidR="00E613D3" w:rsidRDefault="00E613D3" w:rsidP="00D33106">
      <w:pPr>
        <w:jc w:val="center"/>
        <w:rPr>
          <w:b/>
          <w:bCs/>
        </w:rPr>
      </w:pPr>
      <w:r>
        <w:rPr>
          <w:b/>
          <w:bCs/>
        </w:rPr>
        <w:lastRenderedPageBreak/>
        <w:t>Tuesday, June 4, 2019 – Day 1 Breakout Sessions</w:t>
      </w:r>
    </w:p>
    <w:p w14:paraId="1D998A61" w14:textId="77777777" w:rsidR="00E613D3" w:rsidRDefault="00E613D3" w:rsidP="00E613D3">
      <w:pPr>
        <w:ind w:left="1440" w:hanging="1440"/>
        <w:jc w:val="center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2294"/>
        <w:gridCol w:w="2294"/>
        <w:gridCol w:w="2294"/>
        <w:gridCol w:w="2294"/>
      </w:tblGrid>
      <w:tr w:rsidR="00E613D3" w14:paraId="1EDABCBE" w14:textId="77777777" w:rsidTr="00801BAC">
        <w:tc>
          <w:tcPr>
            <w:tcW w:w="748" w:type="pct"/>
          </w:tcPr>
          <w:p w14:paraId="265E6011" w14:textId="77777777" w:rsidR="00E613D3" w:rsidRPr="007B0081" w:rsidRDefault="00E613D3" w:rsidP="00EE6A09"/>
        </w:tc>
        <w:tc>
          <w:tcPr>
            <w:tcW w:w="1063" w:type="pct"/>
            <w:vAlign w:val="center"/>
          </w:tcPr>
          <w:p w14:paraId="0D9821D4" w14:textId="77777777" w:rsidR="00E613D3" w:rsidRDefault="00E613D3" w:rsidP="00EE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1</w:t>
            </w:r>
          </w:p>
        </w:tc>
        <w:tc>
          <w:tcPr>
            <w:tcW w:w="1063" w:type="pct"/>
            <w:vAlign w:val="center"/>
          </w:tcPr>
          <w:p w14:paraId="20567797" w14:textId="77777777" w:rsidR="00E613D3" w:rsidRDefault="00E613D3" w:rsidP="00EE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2</w:t>
            </w:r>
          </w:p>
        </w:tc>
        <w:tc>
          <w:tcPr>
            <w:tcW w:w="1063" w:type="pct"/>
            <w:vAlign w:val="center"/>
          </w:tcPr>
          <w:p w14:paraId="3036B0D3" w14:textId="77777777" w:rsidR="00E613D3" w:rsidRDefault="00E613D3" w:rsidP="00EE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3</w:t>
            </w:r>
          </w:p>
        </w:tc>
        <w:tc>
          <w:tcPr>
            <w:tcW w:w="1063" w:type="pct"/>
            <w:vAlign w:val="center"/>
          </w:tcPr>
          <w:p w14:paraId="3D2A67BE" w14:textId="77777777" w:rsidR="00E613D3" w:rsidRDefault="00E613D3" w:rsidP="00EE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4</w:t>
            </w:r>
          </w:p>
        </w:tc>
      </w:tr>
      <w:tr w:rsidR="00E613D3" w14:paraId="500DD1D6" w14:textId="77777777" w:rsidTr="00801BAC">
        <w:tc>
          <w:tcPr>
            <w:tcW w:w="748" w:type="pct"/>
          </w:tcPr>
          <w:p w14:paraId="48877AE6" w14:textId="77777777" w:rsidR="00E613D3" w:rsidRPr="00F564D3" w:rsidRDefault="00E613D3" w:rsidP="00EE6A09">
            <w:r w:rsidRPr="00F564D3">
              <w:t>1:30 – 2:10</w:t>
            </w:r>
          </w:p>
        </w:tc>
        <w:tc>
          <w:tcPr>
            <w:tcW w:w="1063" w:type="pct"/>
          </w:tcPr>
          <w:p w14:paraId="10829409" w14:textId="77777777" w:rsidR="00E613D3" w:rsidRDefault="00E613D3" w:rsidP="00EE6A09">
            <w:r>
              <w:t>AQS Data Codes</w:t>
            </w:r>
            <w:r>
              <w:rPr>
                <w:vertAlign w:val="superscript"/>
              </w:rPr>
              <w:t>3</w:t>
            </w:r>
            <w:r>
              <w:t>/</w:t>
            </w:r>
          </w:p>
          <w:p w14:paraId="7C75E5DF" w14:textId="77777777" w:rsidR="00E613D3" w:rsidRPr="00EF6A24" w:rsidRDefault="00E613D3" w:rsidP="00EE6A09">
            <w:r>
              <w:t>Consistency of Null Code Usage (Field/Lab)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3" w:type="pct"/>
          </w:tcPr>
          <w:p w14:paraId="52009C96" w14:textId="77777777" w:rsidR="00E613D3" w:rsidRPr="00A837DD" w:rsidRDefault="00E613D3" w:rsidP="00EE6A09">
            <w:pPr>
              <w:rPr>
                <w:vertAlign w:val="superscript"/>
              </w:rPr>
            </w:pPr>
            <w:r>
              <w:t>Sensors vs. Regulatory Monitors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3" w:type="pct"/>
          </w:tcPr>
          <w:p w14:paraId="7C841B01" w14:textId="77777777" w:rsidR="00E613D3" w:rsidRPr="00A837DD" w:rsidRDefault="00E613D3" w:rsidP="00EE6A09">
            <w:pPr>
              <w:rPr>
                <w:vertAlign w:val="superscript"/>
              </w:rPr>
            </w:pPr>
            <w:r>
              <w:t>Network Design (exercise)</w:t>
            </w:r>
            <w:r>
              <w:rPr>
                <w:vertAlign w:val="superscript"/>
              </w:rPr>
              <w:t>1</w:t>
            </w:r>
          </w:p>
        </w:tc>
        <w:tc>
          <w:tcPr>
            <w:tcW w:w="1063" w:type="pct"/>
          </w:tcPr>
          <w:p w14:paraId="730CE082" w14:textId="77777777" w:rsidR="00E613D3" w:rsidRPr="00A837DD" w:rsidRDefault="00E613D3" w:rsidP="00EE6A09">
            <w:r>
              <w:t>General Database Overview</w:t>
            </w:r>
            <w:r>
              <w:rPr>
                <w:vertAlign w:val="superscript"/>
              </w:rPr>
              <w:t>5</w:t>
            </w:r>
          </w:p>
        </w:tc>
      </w:tr>
      <w:tr w:rsidR="00E613D3" w14:paraId="25A30520" w14:textId="77777777" w:rsidTr="00801BAC">
        <w:tc>
          <w:tcPr>
            <w:tcW w:w="748" w:type="pct"/>
          </w:tcPr>
          <w:p w14:paraId="3D37ED43" w14:textId="77777777" w:rsidR="00E613D3" w:rsidRPr="00F564D3" w:rsidRDefault="00E613D3" w:rsidP="00EE6A09">
            <w:r w:rsidRPr="00F564D3">
              <w:t>2:20 – 3:00</w:t>
            </w:r>
          </w:p>
        </w:tc>
        <w:tc>
          <w:tcPr>
            <w:tcW w:w="1063" w:type="pct"/>
          </w:tcPr>
          <w:p w14:paraId="2595FA1C" w14:textId="77777777" w:rsidR="00E613D3" w:rsidRPr="00A837DD" w:rsidRDefault="00E613D3" w:rsidP="00EE6A09">
            <w:r>
              <w:t>Site Operations 101 “A Day in the Life”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3" w:type="pct"/>
          </w:tcPr>
          <w:p w14:paraId="05A8C4B0" w14:textId="77777777" w:rsidR="00E613D3" w:rsidRPr="00A837DD" w:rsidRDefault="00E613D3" w:rsidP="00EE6A09">
            <w:r>
              <w:t xml:space="preserve">Bridging Gap Between Lab &amp; Field (w/ mention of </w:t>
            </w:r>
            <w:proofErr w:type="spellStart"/>
            <w:r>
              <w:t>EQuIS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3" w:type="pct"/>
          </w:tcPr>
          <w:p w14:paraId="368E567A" w14:textId="77777777" w:rsidR="00E613D3" w:rsidRPr="00A837DD" w:rsidRDefault="00E613D3" w:rsidP="00EE6A09">
            <w:r>
              <w:t>AQS</w:t>
            </w:r>
            <w:r>
              <w:rPr>
                <w:vertAlign w:val="superscript"/>
              </w:rPr>
              <w:t>5</w:t>
            </w:r>
          </w:p>
        </w:tc>
        <w:tc>
          <w:tcPr>
            <w:tcW w:w="1063" w:type="pct"/>
          </w:tcPr>
          <w:p w14:paraId="0D984530" w14:textId="77777777" w:rsidR="00E613D3" w:rsidRPr="00A837DD" w:rsidRDefault="00E613D3" w:rsidP="00EE6A09">
            <w:pPr>
              <w:rPr>
                <w:vertAlign w:val="superscript"/>
              </w:rPr>
            </w:pPr>
            <w:r>
              <w:t>Electronic Log Book Case Study</w:t>
            </w:r>
            <w:r>
              <w:rPr>
                <w:vertAlign w:val="superscript"/>
              </w:rPr>
              <w:t>3</w:t>
            </w:r>
          </w:p>
        </w:tc>
      </w:tr>
      <w:tr w:rsidR="00E613D3" w14:paraId="27DC7255" w14:textId="77777777" w:rsidTr="00801BAC">
        <w:tc>
          <w:tcPr>
            <w:tcW w:w="748" w:type="pct"/>
          </w:tcPr>
          <w:p w14:paraId="7A08696C" w14:textId="77777777" w:rsidR="00E613D3" w:rsidRPr="00F564D3" w:rsidRDefault="00E613D3" w:rsidP="00EE6A09">
            <w:r w:rsidRPr="00F564D3">
              <w:t>3:00 – 3:30</w:t>
            </w:r>
          </w:p>
        </w:tc>
        <w:tc>
          <w:tcPr>
            <w:tcW w:w="4252" w:type="pct"/>
            <w:gridSpan w:val="4"/>
            <w:vAlign w:val="center"/>
          </w:tcPr>
          <w:p w14:paraId="2FC15B68" w14:textId="77777777" w:rsidR="00E613D3" w:rsidRPr="007B0081" w:rsidRDefault="00E613D3" w:rsidP="00EE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</w:tr>
      <w:tr w:rsidR="00E613D3" w14:paraId="5A8C7C71" w14:textId="77777777" w:rsidTr="00801BAC">
        <w:tc>
          <w:tcPr>
            <w:tcW w:w="748" w:type="pct"/>
          </w:tcPr>
          <w:p w14:paraId="4F1B00A4" w14:textId="77777777" w:rsidR="00E613D3" w:rsidRPr="00F564D3" w:rsidRDefault="00E613D3" w:rsidP="00EE6A09">
            <w:r w:rsidRPr="00F564D3">
              <w:t>3:30 – 4:10</w:t>
            </w:r>
          </w:p>
        </w:tc>
        <w:tc>
          <w:tcPr>
            <w:tcW w:w="1063" w:type="pct"/>
          </w:tcPr>
          <w:p w14:paraId="59F484A5" w14:textId="77777777" w:rsidR="00E613D3" w:rsidRPr="00AB4CC1" w:rsidRDefault="00E613D3" w:rsidP="00EE6A09">
            <w:r>
              <w:t>Repeat 1:30 – 2:10</w:t>
            </w:r>
          </w:p>
        </w:tc>
        <w:tc>
          <w:tcPr>
            <w:tcW w:w="1063" w:type="pct"/>
          </w:tcPr>
          <w:p w14:paraId="14918B74" w14:textId="77777777" w:rsidR="00E613D3" w:rsidRPr="00AB4CC1" w:rsidRDefault="00E613D3" w:rsidP="00EE6A09">
            <w:r>
              <w:t>Repeat 1:30 – 2:10</w:t>
            </w:r>
          </w:p>
        </w:tc>
        <w:tc>
          <w:tcPr>
            <w:tcW w:w="1063" w:type="pct"/>
          </w:tcPr>
          <w:p w14:paraId="2E9FAEFE" w14:textId="77777777" w:rsidR="00E613D3" w:rsidRPr="00AB4CC1" w:rsidRDefault="00E613D3" w:rsidP="00EE6A09">
            <w:r>
              <w:t>Repeat 1:30 – 2:10</w:t>
            </w:r>
          </w:p>
        </w:tc>
        <w:tc>
          <w:tcPr>
            <w:tcW w:w="1063" w:type="pct"/>
          </w:tcPr>
          <w:p w14:paraId="3F09158C" w14:textId="77777777" w:rsidR="00E613D3" w:rsidRPr="00AB4CC1" w:rsidRDefault="00E613D3" w:rsidP="00EE6A09">
            <w:r>
              <w:t>Repeat 1:30 – 2:10</w:t>
            </w:r>
          </w:p>
        </w:tc>
      </w:tr>
      <w:tr w:rsidR="00E613D3" w14:paraId="327684A1" w14:textId="77777777" w:rsidTr="00801BAC">
        <w:tc>
          <w:tcPr>
            <w:tcW w:w="748" w:type="pct"/>
          </w:tcPr>
          <w:p w14:paraId="5A8EDA0F" w14:textId="77777777" w:rsidR="00E613D3" w:rsidRPr="00F564D3" w:rsidRDefault="00E613D3" w:rsidP="00EE6A09">
            <w:r w:rsidRPr="00F564D3">
              <w:t>4:20 – 5:00</w:t>
            </w:r>
          </w:p>
        </w:tc>
        <w:tc>
          <w:tcPr>
            <w:tcW w:w="1063" w:type="pct"/>
          </w:tcPr>
          <w:p w14:paraId="35505794" w14:textId="77777777" w:rsidR="00E613D3" w:rsidRPr="00AB4CC1" w:rsidRDefault="00E613D3" w:rsidP="00EE6A09">
            <w:r>
              <w:t>Repeat 2:20 – 3:00</w:t>
            </w:r>
          </w:p>
        </w:tc>
        <w:tc>
          <w:tcPr>
            <w:tcW w:w="1063" w:type="pct"/>
          </w:tcPr>
          <w:p w14:paraId="663C9258" w14:textId="77777777" w:rsidR="00E613D3" w:rsidRPr="00AB4CC1" w:rsidRDefault="00E613D3" w:rsidP="00EE6A09">
            <w:r>
              <w:t>Repeat 2:20 – 3:00</w:t>
            </w:r>
          </w:p>
        </w:tc>
        <w:tc>
          <w:tcPr>
            <w:tcW w:w="1063" w:type="pct"/>
          </w:tcPr>
          <w:p w14:paraId="3CC7220B" w14:textId="77777777" w:rsidR="00E613D3" w:rsidRPr="00AB4CC1" w:rsidRDefault="00E613D3" w:rsidP="00EE6A09">
            <w:r>
              <w:t>Repeat 2:20 – 3:00</w:t>
            </w:r>
          </w:p>
        </w:tc>
        <w:tc>
          <w:tcPr>
            <w:tcW w:w="1063" w:type="pct"/>
          </w:tcPr>
          <w:p w14:paraId="3E71E54D" w14:textId="77777777" w:rsidR="00E613D3" w:rsidRPr="00AB4CC1" w:rsidRDefault="00E613D3" w:rsidP="00EE6A09">
            <w:r>
              <w:t>Repeat 2:20 – 3:00</w:t>
            </w:r>
          </w:p>
        </w:tc>
      </w:tr>
    </w:tbl>
    <w:p w14:paraId="07CADD2C" w14:textId="77777777" w:rsidR="00E613D3" w:rsidRDefault="00E613D3" w:rsidP="00E613D3">
      <w:pPr>
        <w:rPr>
          <w:b/>
          <w:bCs/>
        </w:rPr>
      </w:pPr>
    </w:p>
    <w:p w14:paraId="0C939BCE" w14:textId="77777777" w:rsidR="00E613D3" w:rsidRDefault="00E613D3" w:rsidP="00E613D3">
      <w:pPr>
        <w:ind w:left="1440" w:hanging="1440"/>
        <w:jc w:val="center"/>
        <w:rPr>
          <w:b/>
          <w:bCs/>
        </w:rPr>
      </w:pPr>
      <w:r>
        <w:rPr>
          <w:b/>
          <w:bCs/>
        </w:rPr>
        <w:t>Wednesday, June 5, 2019 – Day 2 Breakout Sessions</w:t>
      </w:r>
    </w:p>
    <w:p w14:paraId="15CCF7DE" w14:textId="77777777" w:rsidR="00E613D3" w:rsidRDefault="00E613D3" w:rsidP="00E613D3">
      <w:pPr>
        <w:ind w:left="1440" w:hanging="1440"/>
        <w:jc w:val="center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2294"/>
        <w:gridCol w:w="2294"/>
        <w:gridCol w:w="2294"/>
        <w:gridCol w:w="2294"/>
      </w:tblGrid>
      <w:tr w:rsidR="00E613D3" w14:paraId="50749808" w14:textId="77777777" w:rsidTr="00801BAC">
        <w:tc>
          <w:tcPr>
            <w:tcW w:w="748" w:type="pct"/>
          </w:tcPr>
          <w:p w14:paraId="734DC4CE" w14:textId="77777777" w:rsidR="00E613D3" w:rsidRPr="007B0081" w:rsidRDefault="00E613D3" w:rsidP="00EE6A09"/>
        </w:tc>
        <w:tc>
          <w:tcPr>
            <w:tcW w:w="1063" w:type="pct"/>
            <w:vAlign w:val="center"/>
          </w:tcPr>
          <w:p w14:paraId="098405C8" w14:textId="77777777" w:rsidR="00E613D3" w:rsidRDefault="00E613D3" w:rsidP="00EE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1</w:t>
            </w:r>
          </w:p>
        </w:tc>
        <w:tc>
          <w:tcPr>
            <w:tcW w:w="1063" w:type="pct"/>
            <w:vAlign w:val="center"/>
          </w:tcPr>
          <w:p w14:paraId="28DE6F59" w14:textId="77777777" w:rsidR="00E613D3" w:rsidRDefault="00E613D3" w:rsidP="00EE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2</w:t>
            </w:r>
          </w:p>
        </w:tc>
        <w:tc>
          <w:tcPr>
            <w:tcW w:w="1063" w:type="pct"/>
            <w:vAlign w:val="center"/>
          </w:tcPr>
          <w:p w14:paraId="78626AD1" w14:textId="77777777" w:rsidR="00E613D3" w:rsidRDefault="00E613D3" w:rsidP="00EE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3</w:t>
            </w:r>
          </w:p>
        </w:tc>
        <w:tc>
          <w:tcPr>
            <w:tcW w:w="1063" w:type="pct"/>
            <w:vAlign w:val="center"/>
          </w:tcPr>
          <w:p w14:paraId="72A8CAAF" w14:textId="77777777" w:rsidR="00E613D3" w:rsidRDefault="00E613D3" w:rsidP="00EE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4</w:t>
            </w:r>
          </w:p>
        </w:tc>
      </w:tr>
      <w:tr w:rsidR="00E613D3" w14:paraId="0683A9F1" w14:textId="77777777" w:rsidTr="00801BAC">
        <w:tc>
          <w:tcPr>
            <w:tcW w:w="748" w:type="pct"/>
          </w:tcPr>
          <w:p w14:paraId="23F93982" w14:textId="77777777" w:rsidR="00E613D3" w:rsidRPr="00F564D3" w:rsidRDefault="00E613D3" w:rsidP="00EE6A09">
            <w:r w:rsidRPr="00F564D3">
              <w:t>1:30 – 2:10</w:t>
            </w:r>
          </w:p>
        </w:tc>
        <w:tc>
          <w:tcPr>
            <w:tcW w:w="1063" w:type="pct"/>
          </w:tcPr>
          <w:p w14:paraId="2B1FF876" w14:textId="77777777" w:rsidR="00E613D3" w:rsidRPr="00A837DD" w:rsidRDefault="00E613D3" w:rsidP="00EE6A09">
            <w:pPr>
              <w:rPr>
                <w:vertAlign w:val="superscript"/>
              </w:rPr>
            </w:pPr>
            <w:r>
              <w:t>SOPs &amp; Addendums (expectations, pros/cons, examples)</w:t>
            </w:r>
            <w:r>
              <w:rPr>
                <w:vertAlign w:val="superscript"/>
              </w:rPr>
              <w:t>1</w:t>
            </w:r>
          </w:p>
        </w:tc>
        <w:tc>
          <w:tcPr>
            <w:tcW w:w="1063" w:type="pct"/>
          </w:tcPr>
          <w:p w14:paraId="048B7E3E" w14:textId="77777777" w:rsidR="00E613D3" w:rsidRPr="00A837DD" w:rsidRDefault="00E613D3" w:rsidP="00EE6A09">
            <w:pPr>
              <w:rPr>
                <w:vertAlign w:val="superscript"/>
              </w:rPr>
            </w:pPr>
            <w:r>
              <w:t>Data Validation Levels (adaptable for small agencies)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3" w:type="pct"/>
          </w:tcPr>
          <w:p w14:paraId="7676CCEA" w14:textId="77777777" w:rsidR="00E613D3" w:rsidRPr="00A837DD" w:rsidRDefault="00E613D3" w:rsidP="00EE6A09">
            <w:r>
              <w:t>QAPPs Updates (effect on field/lab operations)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3" w:type="pct"/>
          </w:tcPr>
          <w:p w14:paraId="46A01648" w14:textId="77777777" w:rsidR="00E613D3" w:rsidRPr="00684CD7" w:rsidRDefault="00E613D3" w:rsidP="00EE6A09">
            <w:pPr>
              <w:rPr>
                <w:vertAlign w:val="superscript"/>
              </w:rPr>
            </w:pPr>
            <w:r>
              <w:t>Audit vs Calibration (levels, collaboration)</w:t>
            </w:r>
            <w:r>
              <w:rPr>
                <w:vertAlign w:val="superscript"/>
              </w:rPr>
              <w:t>4</w:t>
            </w:r>
          </w:p>
        </w:tc>
      </w:tr>
      <w:tr w:rsidR="00E613D3" w14:paraId="165F9A86" w14:textId="77777777" w:rsidTr="00801BAC">
        <w:tc>
          <w:tcPr>
            <w:tcW w:w="748" w:type="pct"/>
          </w:tcPr>
          <w:p w14:paraId="041B379B" w14:textId="77777777" w:rsidR="00E613D3" w:rsidRPr="00F564D3" w:rsidRDefault="00E613D3" w:rsidP="00EE6A09">
            <w:r w:rsidRPr="00F564D3">
              <w:t>2:20 – 3:00</w:t>
            </w:r>
          </w:p>
        </w:tc>
        <w:tc>
          <w:tcPr>
            <w:tcW w:w="1063" w:type="pct"/>
          </w:tcPr>
          <w:p w14:paraId="2330D980" w14:textId="77777777" w:rsidR="00E613D3" w:rsidRPr="00A837DD" w:rsidRDefault="00E613D3" w:rsidP="00EE6A09"/>
        </w:tc>
        <w:tc>
          <w:tcPr>
            <w:tcW w:w="1063" w:type="pct"/>
          </w:tcPr>
          <w:p w14:paraId="2414D313" w14:textId="77777777" w:rsidR="00E613D3" w:rsidRPr="009B4276" w:rsidRDefault="00E613D3" w:rsidP="00EE6A09">
            <w:r>
              <w:t>Traceability: steps, examples, NIST</w:t>
            </w:r>
            <w:r w:rsidRPr="00F647A8">
              <w:rPr>
                <w:vertAlign w:val="superscript"/>
              </w:rPr>
              <w:t>4</w:t>
            </w:r>
          </w:p>
        </w:tc>
        <w:tc>
          <w:tcPr>
            <w:tcW w:w="1063" w:type="pct"/>
          </w:tcPr>
          <w:p w14:paraId="4DF255FF" w14:textId="77777777" w:rsidR="00E613D3" w:rsidRPr="009B4276" w:rsidRDefault="00E613D3" w:rsidP="00EE6A09">
            <w:r>
              <w:t>Common equipment maintenance/repair issues</w:t>
            </w:r>
            <w:r w:rsidRPr="00F647A8">
              <w:rPr>
                <w:vertAlign w:val="superscript"/>
              </w:rPr>
              <w:t>2</w:t>
            </w:r>
          </w:p>
        </w:tc>
        <w:tc>
          <w:tcPr>
            <w:tcW w:w="1063" w:type="pct"/>
          </w:tcPr>
          <w:p w14:paraId="64D9E629" w14:textId="77777777" w:rsidR="00E613D3" w:rsidRPr="009B4276" w:rsidRDefault="00E613D3" w:rsidP="00EE6A09">
            <w:r>
              <w:t>Met data (validation, open forum)</w:t>
            </w:r>
            <w:r w:rsidRPr="00F647A8">
              <w:rPr>
                <w:vertAlign w:val="superscript"/>
              </w:rPr>
              <w:t>3</w:t>
            </w:r>
          </w:p>
        </w:tc>
      </w:tr>
      <w:tr w:rsidR="00E613D3" w14:paraId="19CB80A9" w14:textId="77777777" w:rsidTr="00801BAC">
        <w:tc>
          <w:tcPr>
            <w:tcW w:w="748" w:type="pct"/>
          </w:tcPr>
          <w:p w14:paraId="6CB7C22C" w14:textId="77777777" w:rsidR="00E613D3" w:rsidRPr="00F564D3" w:rsidRDefault="00E613D3" w:rsidP="00EE6A09">
            <w:r w:rsidRPr="00F564D3">
              <w:t>3:00 – 3:30</w:t>
            </w:r>
          </w:p>
        </w:tc>
        <w:tc>
          <w:tcPr>
            <w:tcW w:w="4252" w:type="pct"/>
            <w:gridSpan w:val="4"/>
            <w:vAlign w:val="center"/>
          </w:tcPr>
          <w:p w14:paraId="60A0F45D" w14:textId="77777777" w:rsidR="00E613D3" w:rsidRPr="00801BAC" w:rsidRDefault="00E613D3" w:rsidP="00EE6A09">
            <w:pPr>
              <w:jc w:val="center"/>
              <w:rPr>
                <w:b/>
              </w:rPr>
            </w:pPr>
            <w:r w:rsidRPr="00801BAC">
              <w:rPr>
                <w:b/>
              </w:rPr>
              <w:t>BREAK</w:t>
            </w:r>
          </w:p>
        </w:tc>
      </w:tr>
      <w:tr w:rsidR="00E613D3" w14:paraId="0C79641B" w14:textId="77777777" w:rsidTr="00801BAC">
        <w:tc>
          <w:tcPr>
            <w:tcW w:w="748" w:type="pct"/>
          </w:tcPr>
          <w:p w14:paraId="2F1383F3" w14:textId="77777777" w:rsidR="00E613D3" w:rsidRPr="00F564D3" w:rsidRDefault="00E613D3" w:rsidP="00EE6A09">
            <w:r w:rsidRPr="00F564D3">
              <w:t>3:30 – 4:10</w:t>
            </w:r>
          </w:p>
        </w:tc>
        <w:tc>
          <w:tcPr>
            <w:tcW w:w="1063" w:type="pct"/>
          </w:tcPr>
          <w:p w14:paraId="1AB9CFBB" w14:textId="77777777" w:rsidR="00E613D3" w:rsidRPr="00AB4CC1" w:rsidRDefault="00E613D3" w:rsidP="00EE6A09">
            <w:r>
              <w:t>Repeat 1:30 – 2:10</w:t>
            </w:r>
          </w:p>
        </w:tc>
        <w:tc>
          <w:tcPr>
            <w:tcW w:w="1063" w:type="pct"/>
          </w:tcPr>
          <w:p w14:paraId="6562F33A" w14:textId="77777777" w:rsidR="00E613D3" w:rsidRPr="00AB4CC1" w:rsidRDefault="00E613D3" w:rsidP="00EE6A09">
            <w:r>
              <w:t>Repeat 1:30 – 2:10</w:t>
            </w:r>
          </w:p>
        </w:tc>
        <w:tc>
          <w:tcPr>
            <w:tcW w:w="1063" w:type="pct"/>
          </w:tcPr>
          <w:p w14:paraId="2019DE0D" w14:textId="77777777" w:rsidR="00E613D3" w:rsidRPr="00AB4CC1" w:rsidRDefault="00E613D3" w:rsidP="00EE6A09">
            <w:r>
              <w:t>Repeat 1:30 – 2:10</w:t>
            </w:r>
          </w:p>
        </w:tc>
        <w:tc>
          <w:tcPr>
            <w:tcW w:w="1063" w:type="pct"/>
          </w:tcPr>
          <w:p w14:paraId="1B68545E" w14:textId="77777777" w:rsidR="00E613D3" w:rsidRPr="00AB4CC1" w:rsidRDefault="00E613D3" w:rsidP="00EE6A09">
            <w:r>
              <w:t>Repeat 1:30 – 2:10</w:t>
            </w:r>
          </w:p>
        </w:tc>
      </w:tr>
      <w:tr w:rsidR="00E613D3" w14:paraId="032ECB36" w14:textId="77777777" w:rsidTr="00801BAC">
        <w:tc>
          <w:tcPr>
            <w:tcW w:w="748" w:type="pct"/>
          </w:tcPr>
          <w:p w14:paraId="28021E00" w14:textId="77777777" w:rsidR="00E613D3" w:rsidRPr="00F564D3" w:rsidRDefault="00E613D3" w:rsidP="00EE6A09">
            <w:r w:rsidRPr="00F564D3">
              <w:t>4:20 – 5:00</w:t>
            </w:r>
          </w:p>
        </w:tc>
        <w:tc>
          <w:tcPr>
            <w:tcW w:w="1063" w:type="pct"/>
          </w:tcPr>
          <w:p w14:paraId="7445B6B2" w14:textId="77777777" w:rsidR="00E613D3" w:rsidRPr="00AB4CC1" w:rsidRDefault="00E613D3" w:rsidP="00EE6A09">
            <w:r>
              <w:t>Repeat 2:20 – 3:00</w:t>
            </w:r>
          </w:p>
        </w:tc>
        <w:tc>
          <w:tcPr>
            <w:tcW w:w="1063" w:type="pct"/>
          </w:tcPr>
          <w:p w14:paraId="317EBC8E" w14:textId="77777777" w:rsidR="00E613D3" w:rsidRPr="00AB4CC1" w:rsidRDefault="00E613D3" w:rsidP="00EE6A09">
            <w:r>
              <w:t>Repeat 2:20 – 3:00</w:t>
            </w:r>
          </w:p>
        </w:tc>
        <w:tc>
          <w:tcPr>
            <w:tcW w:w="1063" w:type="pct"/>
          </w:tcPr>
          <w:p w14:paraId="66147105" w14:textId="77777777" w:rsidR="00E613D3" w:rsidRPr="00AB4CC1" w:rsidRDefault="00E613D3" w:rsidP="00EE6A09">
            <w:r>
              <w:t>Repeat 2:20 – 3:00</w:t>
            </w:r>
          </w:p>
        </w:tc>
        <w:tc>
          <w:tcPr>
            <w:tcW w:w="1063" w:type="pct"/>
          </w:tcPr>
          <w:p w14:paraId="3940BA10" w14:textId="77777777" w:rsidR="00E613D3" w:rsidRPr="00AB4CC1" w:rsidRDefault="00E613D3" w:rsidP="00EE6A09">
            <w:r>
              <w:t>Repeat 2:20 – 3:00</w:t>
            </w:r>
          </w:p>
        </w:tc>
      </w:tr>
    </w:tbl>
    <w:p w14:paraId="35369076" w14:textId="77777777" w:rsidR="00E613D3" w:rsidRDefault="00E613D3" w:rsidP="00E613D3">
      <w:pPr>
        <w:ind w:left="1440" w:hanging="1440"/>
        <w:jc w:val="center"/>
        <w:rPr>
          <w:b/>
          <w:bCs/>
        </w:rPr>
      </w:pPr>
    </w:p>
    <w:p w14:paraId="0950E167" w14:textId="77777777" w:rsidR="00E613D3" w:rsidRDefault="00E613D3" w:rsidP="00E613D3">
      <w:pPr>
        <w:ind w:left="1440" w:hanging="1440"/>
        <w:jc w:val="center"/>
        <w:rPr>
          <w:b/>
          <w:bCs/>
        </w:rPr>
      </w:pPr>
      <w:r>
        <w:rPr>
          <w:b/>
          <w:bCs/>
        </w:rPr>
        <w:t>Thursday, June 6, 2019 – Day 3 Breakout Sessions</w:t>
      </w:r>
    </w:p>
    <w:p w14:paraId="7EE3F16C" w14:textId="77777777" w:rsidR="00E613D3" w:rsidRDefault="00E613D3" w:rsidP="00E613D3">
      <w:pPr>
        <w:ind w:left="1440" w:hanging="1440"/>
        <w:jc w:val="center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2294"/>
        <w:gridCol w:w="2294"/>
        <w:gridCol w:w="2294"/>
        <w:gridCol w:w="2294"/>
      </w:tblGrid>
      <w:tr w:rsidR="00E613D3" w14:paraId="04EE99C1" w14:textId="77777777" w:rsidTr="00801BAC">
        <w:tc>
          <w:tcPr>
            <w:tcW w:w="748" w:type="pct"/>
          </w:tcPr>
          <w:p w14:paraId="09B1C79B" w14:textId="77777777" w:rsidR="00E613D3" w:rsidRPr="007B0081" w:rsidRDefault="00E613D3" w:rsidP="00EE6A09"/>
        </w:tc>
        <w:tc>
          <w:tcPr>
            <w:tcW w:w="1063" w:type="pct"/>
            <w:vAlign w:val="center"/>
          </w:tcPr>
          <w:p w14:paraId="04433318" w14:textId="77777777" w:rsidR="00E613D3" w:rsidRDefault="00E613D3" w:rsidP="00EE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1</w:t>
            </w:r>
          </w:p>
        </w:tc>
        <w:tc>
          <w:tcPr>
            <w:tcW w:w="1063" w:type="pct"/>
            <w:vAlign w:val="center"/>
          </w:tcPr>
          <w:p w14:paraId="210BD286" w14:textId="77777777" w:rsidR="00E613D3" w:rsidRDefault="00E613D3" w:rsidP="00EE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2</w:t>
            </w:r>
          </w:p>
        </w:tc>
        <w:tc>
          <w:tcPr>
            <w:tcW w:w="1063" w:type="pct"/>
            <w:vAlign w:val="center"/>
          </w:tcPr>
          <w:p w14:paraId="5D981800" w14:textId="77777777" w:rsidR="00E613D3" w:rsidRDefault="00E613D3" w:rsidP="00EE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3</w:t>
            </w:r>
          </w:p>
        </w:tc>
        <w:tc>
          <w:tcPr>
            <w:tcW w:w="1063" w:type="pct"/>
            <w:vAlign w:val="center"/>
          </w:tcPr>
          <w:p w14:paraId="2EDD901E" w14:textId="77777777" w:rsidR="00E613D3" w:rsidRDefault="00E613D3" w:rsidP="00EE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4</w:t>
            </w:r>
          </w:p>
        </w:tc>
      </w:tr>
      <w:tr w:rsidR="00E613D3" w14:paraId="2E35F3D0" w14:textId="77777777" w:rsidTr="00801BAC">
        <w:tc>
          <w:tcPr>
            <w:tcW w:w="748" w:type="pct"/>
          </w:tcPr>
          <w:p w14:paraId="508D4632" w14:textId="77777777" w:rsidR="00E613D3" w:rsidRPr="00F564D3" w:rsidRDefault="00E613D3" w:rsidP="00EE6A09">
            <w:bookmarkStart w:id="0" w:name="_GoBack" w:colFirst="0" w:colLast="0"/>
            <w:r w:rsidRPr="00F564D3">
              <w:t>8:00 – 8:30</w:t>
            </w:r>
          </w:p>
        </w:tc>
        <w:tc>
          <w:tcPr>
            <w:tcW w:w="1063" w:type="pct"/>
          </w:tcPr>
          <w:p w14:paraId="56CAD822" w14:textId="77777777" w:rsidR="00E613D3" w:rsidRPr="00AB4CC1" w:rsidRDefault="00E613D3" w:rsidP="00EE6A09">
            <w:pPr>
              <w:rPr>
                <w:vertAlign w:val="superscript"/>
              </w:rPr>
            </w:pPr>
            <w:r w:rsidRPr="00AB4CC1">
              <w:t>Exce</w:t>
            </w:r>
            <w:r>
              <w:t xml:space="preserve">ptional Events </w:t>
            </w:r>
            <w:r w:rsidRPr="00AB4CC1">
              <w:t>Process</w:t>
            </w:r>
            <w:r>
              <w:rPr>
                <w:vertAlign w:val="superscript"/>
              </w:rPr>
              <w:t>1</w:t>
            </w:r>
          </w:p>
        </w:tc>
        <w:tc>
          <w:tcPr>
            <w:tcW w:w="1063" w:type="pct"/>
          </w:tcPr>
          <w:p w14:paraId="3ED286BD" w14:textId="77777777" w:rsidR="00E613D3" w:rsidRPr="00AB4CC1" w:rsidRDefault="00E613D3" w:rsidP="00EE6A09">
            <w:pPr>
              <w:rPr>
                <w:vertAlign w:val="superscript"/>
              </w:rPr>
            </w:pPr>
            <w:r>
              <w:t>TAPI 640 hands-on with vendor</w:t>
            </w:r>
            <w:r>
              <w:rPr>
                <w:vertAlign w:val="superscript"/>
              </w:rPr>
              <w:t>4</w:t>
            </w:r>
          </w:p>
        </w:tc>
        <w:tc>
          <w:tcPr>
            <w:tcW w:w="1063" w:type="pct"/>
          </w:tcPr>
          <w:p w14:paraId="2D87DA33" w14:textId="77777777" w:rsidR="00E613D3" w:rsidRPr="00AB4CC1" w:rsidRDefault="00E613D3" w:rsidP="00EE6A09">
            <w:r>
              <w:t>Possible Special Studies case</w:t>
            </w:r>
            <w:r>
              <w:rPr>
                <w:vertAlign w:val="superscript"/>
              </w:rPr>
              <w:t>5</w:t>
            </w:r>
          </w:p>
        </w:tc>
        <w:tc>
          <w:tcPr>
            <w:tcW w:w="1063" w:type="pct"/>
          </w:tcPr>
          <w:p w14:paraId="4FCAB2B0" w14:textId="77777777" w:rsidR="00E613D3" w:rsidRPr="00AB4CC1" w:rsidRDefault="00E613D3" w:rsidP="00EE6A09"/>
        </w:tc>
      </w:tr>
      <w:tr w:rsidR="00E613D3" w14:paraId="45E397BC" w14:textId="77777777" w:rsidTr="00801BAC">
        <w:tc>
          <w:tcPr>
            <w:tcW w:w="748" w:type="pct"/>
          </w:tcPr>
          <w:p w14:paraId="66D73F49" w14:textId="77777777" w:rsidR="00E613D3" w:rsidRPr="00F564D3" w:rsidRDefault="00E613D3" w:rsidP="00EE6A09">
            <w:r w:rsidRPr="00F564D3">
              <w:t>8:40 – 9:10</w:t>
            </w:r>
          </w:p>
        </w:tc>
        <w:tc>
          <w:tcPr>
            <w:tcW w:w="1063" w:type="pct"/>
          </w:tcPr>
          <w:p w14:paraId="6AA3D3B8" w14:textId="77777777" w:rsidR="00E613D3" w:rsidRPr="00AB4CC1" w:rsidRDefault="00E613D3" w:rsidP="00EE6A09">
            <w:pPr>
              <w:rPr>
                <w:vertAlign w:val="superscript"/>
              </w:rPr>
            </w:pPr>
            <w:r>
              <w:t>Wildfire Experiences (exceptional event; case study)</w:t>
            </w:r>
            <w:r>
              <w:rPr>
                <w:vertAlign w:val="superscript"/>
              </w:rPr>
              <w:t>5</w:t>
            </w:r>
          </w:p>
        </w:tc>
        <w:tc>
          <w:tcPr>
            <w:tcW w:w="1063" w:type="pct"/>
          </w:tcPr>
          <w:p w14:paraId="29FE31E1" w14:textId="77777777" w:rsidR="00E613D3" w:rsidRPr="00AB4CC1" w:rsidRDefault="00E613D3" w:rsidP="00EE6A09">
            <w:r>
              <w:t>STI/</w:t>
            </w:r>
            <w:proofErr w:type="spellStart"/>
            <w:r>
              <w:t>AirNow</w:t>
            </w:r>
            <w:proofErr w:type="spellEnd"/>
            <w:r>
              <w:t xml:space="preserve"> Tech (25)</w:t>
            </w:r>
            <w:r>
              <w:rPr>
                <w:vertAlign w:val="superscript"/>
              </w:rPr>
              <w:t>5</w:t>
            </w:r>
          </w:p>
        </w:tc>
        <w:tc>
          <w:tcPr>
            <w:tcW w:w="1063" w:type="pct"/>
          </w:tcPr>
          <w:p w14:paraId="17CC5E21" w14:textId="77777777" w:rsidR="00E613D3" w:rsidRPr="00AB4CC1" w:rsidRDefault="00E613D3" w:rsidP="00EE6A09">
            <w:pPr>
              <w:rPr>
                <w:vertAlign w:val="superscript"/>
              </w:rPr>
            </w:pPr>
            <w:proofErr w:type="spellStart"/>
            <w:r>
              <w:t>FluxSense</w:t>
            </w:r>
            <w:proofErr w:type="spellEnd"/>
            <w:r>
              <w:t>/S. Coast Mobile (25)</w:t>
            </w:r>
            <w:r>
              <w:rPr>
                <w:vertAlign w:val="superscript"/>
              </w:rPr>
              <w:t>5</w:t>
            </w:r>
          </w:p>
        </w:tc>
        <w:tc>
          <w:tcPr>
            <w:tcW w:w="1063" w:type="pct"/>
          </w:tcPr>
          <w:p w14:paraId="1643E637" w14:textId="77777777" w:rsidR="00E613D3" w:rsidRPr="00AB4CC1" w:rsidRDefault="00E613D3" w:rsidP="00EE6A09"/>
        </w:tc>
      </w:tr>
      <w:tr w:rsidR="00E613D3" w14:paraId="10A5BCB8" w14:textId="77777777" w:rsidTr="00801BAC">
        <w:tc>
          <w:tcPr>
            <w:tcW w:w="748" w:type="pct"/>
          </w:tcPr>
          <w:p w14:paraId="4740D346" w14:textId="77777777" w:rsidR="00E613D3" w:rsidRPr="00F564D3" w:rsidRDefault="00E613D3" w:rsidP="00EE6A09">
            <w:r w:rsidRPr="00F564D3">
              <w:t>9:20 – 9:50</w:t>
            </w:r>
          </w:p>
        </w:tc>
        <w:tc>
          <w:tcPr>
            <w:tcW w:w="1063" w:type="pct"/>
          </w:tcPr>
          <w:p w14:paraId="1CF60550" w14:textId="77777777" w:rsidR="00E613D3" w:rsidRPr="00AB4CC1" w:rsidRDefault="00E613D3" w:rsidP="00EE6A09">
            <w:r>
              <w:t>Repeat 8:00 – 8:30</w:t>
            </w:r>
          </w:p>
        </w:tc>
        <w:tc>
          <w:tcPr>
            <w:tcW w:w="1063" w:type="pct"/>
          </w:tcPr>
          <w:p w14:paraId="2536A295" w14:textId="77777777" w:rsidR="00E613D3" w:rsidRPr="00AB4CC1" w:rsidRDefault="00E613D3" w:rsidP="00EE6A09">
            <w:r>
              <w:t>Repeat 8:00 – 8:30</w:t>
            </w:r>
          </w:p>
        </w:tc>
        <w:tc>
          <w:tcPr>
            <w:tcW w:w="1063" w:type="pct"/>
          </w:tcPr>
          <w:p w14:paraId="3C0803C6" w14:textId="77777777" w:rsidR="00E613D3" w:rsidRPr="00AB4CC1" w:rsidRDefault="00E613D3" w:rsidP="00EE6A09">
            <w:r>
              <w:t>Repeat 8:00 – 8:30</w:t>
            </w:r>
          </w:p>
        </w:tc>
        <w:tc>
          <w:tcPr>
            <w:tcW w:w="1063" w:type="pct"/>
          </w:tcPr>
          <w:p w14:paraId="1A858E03" w14:textId="77777777" w:rsidR="00E613D3" w:rsidRPr="00AB4CC1" w:rsidRDefault="00E613D3" w:rsidP="00EE6A09"/>
        </w:tc>
      </w:tr>
      <w:tr w:rsidR="00E613D3" w14:paraId="6EB6C2B6" w14:textId="77777777" w:rsidTr="00801BAC">
        <w:tc>
          <w:tcPr>
            <w:tcW w:w="748" w:type="pct"/>
          </w:tcPr>
          <w:p w14:paraId="41459817" w14:textId="77777777" w:rsidR="00E613D3" w:rsidRPr="00F564D3" w:rsidRDefault="00E613D3" w:rsidP="00EE6A09">
            <w:r w:rsidRPr="00F564D3">
              <w:t>10:00 – 10:30</w:t>
            </w:r>
          </w:p>
        </w:tc>
        <w:tc>
          <w:tcPr>
            <w:tcW w:w="1063" w:type="pct"/>
          </w:tcPr>
          <w:p w14:paraId="25E87B81" w14:textId="77777777" w:rsidR="00E613D3" w:rsidRPr="00AB4CC1" w:rsidRDefault="00E613D3" w:rsidP="00EE6A09">
            <w:r>
              <w:t>Repeat 8:40 – 9:10</w:t>
            </w:r>
          </w:p>
        </w:tc>
        <w:tc>
          <w:tcPr>
            <w:tcW w:w="1063" w:type="pct"/>
          </w:tcPr>
          <w:p w14:paraId="62D6D2D6" w14:textId="77777777" w:rsidR="00E613D3" w:rsidRPr="00AB4CC1" w:rsidRDefault="00E613D3" w:rsidP="00EE6A09">
            <w:r>
              <w:t>Repeat 8:40 – 9:10</w:t>
            </w:r>
          </w:p>
        </w:tc>
        <w:tc>
          <w:tcPr>
            <w:tcW w:w="1063" w:type="pct"/>
          </w:tcPr>
          <w:p w14:paraId="666346D0" w14:textId="77777777" w:rsidR="00E613D3" w:rsidRPr="00AB4CC1" w:rsidRDefault="00E613D3" w:rsidP="00EE6A09">
            <w:r>
              <w:t>Repeat 8:40 – 9:10</w:t>
            </w:r>
          </w:p>
        </w:tc>
        <w:tc>
          <w:tcPr>
            <w:tcW w:w="1063" w:type="pct"/>
          </w:tcPr>
          <w:p w14:paraId="09A0890F" w14:textId="77777777" w:rsidR="00E613D3" w:rsidRPr="00AB4CC1" w:rsidRDefault="00E613D3" w:rsidP="00EE6A09"/>
        </w:tc>
      </w:tr>
      <w:bookmarkEnd w:id="0"/>
    </w:tbl>
    <w:p w14:paraId="295B7D64" w14:textId="77777777" w:rsidR="00922E2F" w:rsidRDefault="00922E2F" w:rsidP="00D33106">
      <w:pPr>
        <w:rPr>
          <w:bCs/>
          <w:sz w:val="20"/>
          <w:vertAlign w:val="superscript"/>
        </w:rPr>
      </w:pPr>
    </w:p>
    <w:p w14:paraId="13F6FD0F" w14:textId="033BD4B3" w:rsidR="00D33106" w:rsidRPr="00801BAC" w:rsidRDefault="00D33106" w:rsidP="00D33106">
      <w:pPr>
        <w:rPr>
          <w:bCs/>
        </w:rPr>
      </w:pPr>
      <w:r w:rsidRPr="00801BAC">
        <w:rPr>
          <w:bCs/>
          <w:vertAlign w:val="superscript"/>
        </w:rPr>
        <w:t>1</w:t>
      </w:r>
      <w:r w:rsidRPr="00801BAC">
        <w:rPr>
          <w:bCs/>
        </w:rPr>
        <w:t>Subcommittee 1: PQAO, Network Design, &amp; Training</w:t>
      </w:r>
    </w:p>
    <w:p w14:paraId="0556E465" w14:textId="77777777" w:rsidR="00D33106" w:rsidRPr="00801BAC" w:rsidRDefault="00D33106" w:rsidP="00D33106">
      <w:pPr>
        <w:rPr>
          <w:bCs/>
        </w:rPr>
      </w:pPr>
      <w:r w:rsidRPr="00801BAC">
        <w:rPr>
          <w:bCs/>
          <w:vertAlign w:val="superscript"/>
        </w:rPr>
        <w:t>2</w:t>
      </w:r>
      <w:r w:rsidRPr="00801BAC">
        <w:rPr>
          <w:bCs/>
        </w:rPr>
        <w:t>Subcommittee 2: Station Operations &amp; Laboratory Programs</w:t>
      </w:r>
    </w:p>
    <w:p w14:paraId="7184B627" w14:textId="77777777" w:rsidR="00D33106" w:rsidRPr="00801BAC" w:rsidRDefault="00D33106" w:rsidP="00D33106">
      <w:pPr>
        <w:rPr>
          <w:bCs/>
        </w:rPr>
      </w:pPr>
      <w:r w:rsidRPr="00801BAC">
        <w:rPr>
          <w:bCs/>
          <w:vertAlign w:val="superscript"/>
        </w:rPr>
        <w:t>3</w:t>
      </w:r>
      <w:r w:rsidRPr="00801BAC">
        <w:rPr>
          <w:bCs/>
        </w:rPr>
        <w:t>Subcommittee 3: Data Management &amp; Quality Control</w:t>
      </w:r>
    </w:p>
    <w:p w14:paraId="0B4CF09B" w14:textId="77777777" w:rsidR="00D33106" w:rsidRPr="00801BAC" w:rsidRDefault="00D33106" w:rsidP="00D33106">
      <w:pPr>
        <w:rPr>
          <w:bCs/>
        </w:rPr>
      </w:pPr>
      <w:r w:rsidRPr="00801BAC">
        <w:rPr>
          <w:bCs/>
          <w:vertAlign w:val="superscript"/>
        </w:rPr>
        <w:t>4</w:t>
      </w:r>
      <w:r w:rsidRPr="00801BAC">
        <w:rPr>
          <w:bCs/>
        </w:rPr>
        <w:t>Subcommittee 4: Quality Assessment &amp; Calibration/Certification</w:t>
      </w:r>
    </w:p>
    <w:p w14:paraId="4AA9AAF9" w14:textId="104D88AB" w:rsidR="00E613D3" w:rsidRPr="00801BAC" w:rsidRDefault="00D33106">
      <w:pPr>
        <w:rPr>
          <w:bCs/>
        </w:rPr>
      </w:pPr>
      <w:r w:rsidRPr="00801BAC">
        <w:rPr>
          <w:bCs/>
          <w:vertAlign w:val="superscript"/>
        </w:rPr>
        <w:t>5</w:t>
      </w:r>
      <w:r w:rsidRPr="00801BAC">
        <w:rPr>
          <w:bCs/>
        </w:rPr>
        <w:t>Subcommittee 5: Databases, Emerging Technologies, &amp; Project Updates</w:t>
      </w:r>
    </w:p>
    <w:p w14:paraId="0D6E08F6" w14:textId="0980B8AE" w:rsidR="00E613D3" w:rsidRDefault="00E613D3">
      <w:pPr>
        <w:sectPr w:rsidR="00E613D3" w:rsidSect="004F2A2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5A6E94" w14:textId="77777777" w:rsidR="00E613D3" w:rsidRDefault="00E613D3" w:rsidP="00E613D3">
      <w:r>
        <w:rPr>
          <w:b/>
          <w:bCs/>
          <w:u w:val="single"/>
        </w:rPr>
        <w:lastRenderedPageBreak/>
        <w:t>Vendors</w:t>
      </w:r>
    </w:p>
    <w:p w14:paraId="1550F9DC" w14:textId="77777777" w:rsidR="00E613D3" w:rsidRDefault="00E613D3" w:rsidP="00E613D3">
      <w:proofErr w:type="spellStart"/>
      <w:r>
        <w:t>Agilaire</w:t>
      </w:r>
      <w:proofErr w:type="spellEnd"/>
    </w:p>
    <w:p w14:paraId="5E8E3B72" w14:textId="77777777" w:rsidR="00E613D3" w:rsidRDefault="00E613D3" w:rsidP="00E613D3">
      <w:proofErr w:type="spellStart"/>
      <w:r>
        <w:t>Alicat</w:t>
      </w:r>
      <w:proofErr w:type="spellEnd"/>
      <w:r>
        <w:t xml:space="preserve"> Scientific</w:t>
      </w:r>
    </w:p>
    <w:p w14:paraId="118B6C0B" w14:textId="77777777" w:rsidR="00E613D3" w:rsidRDefault="00E613D3" w:rsidP="00E613D3">
      <w:r>
        <w:t xml:space="preserve">American </w:t>
      </w:r>
      <w:proofErr w:type="spellStart"/>
      <w:r>
        <w:t>EcoTech</w:t>
      </w:r>
      <w:proofErr w:type="spellEnd"/>
      <w:r>
        <w:t xml:space="preserve"> (+ </w:t>
      </w:r>
      <w:proofErr w:type="spellStart"/>
      <w:r>
        <w:t>Ambilabs</w:t>
      </w:r>
      <w:proofErr w:type="spellEnd"/>
      <w:r>
        <w:t>)*</w:t>
      </w:r>
    </w:p>
    <w:p w14:paraId="2CBC9D7E" w14:textId="77777777" w:rsidR="00E613D3" w:rsidRDefault="00E613D3" w:rsidP="00E613D3">
      <w:r>
        <w:t>APIS</w:t>
      </w:r>
    </w:p>
    <w:p w14:paraId="5AF2A6CA" w14:textId="77777777" w:rsidR="00E613D3" w:rsidRDefault="00E613D3" w:rsidP="00E613D3">
      <w:r>
        <w:t>BGI/Mesa Labs</w:t>
      </w:r>
    </w:p>
    <w:p w14:paraId="29F5802E" w14:textId="77777777" w:rsidR="00E613D3" w:rsidRPr="00F9332F" w:rsidRDefault="00E613D3" w:rsidP="00E613D3">
      <w:proofErr w:type="spellStart"/>
      <w:r>
        <w:t>EQuIS</w:t>
      </w:r>
      <w:proofErr w:type="spellEnd"/>
    </w:p>
    <w:p w14:paraId="4A4334A9" w14:textId="77777777" w:rsidR="00E613D3" w:rsidRDefault="00E613D3" w:rsidP="00E613D3">
      <w:r>
        <w:t>Fluke</w:t>
      </w:r>
    </w:p>
    <w:p w14:paraId="0F4809F8" w14:textId="77777777" w:rsidR="00E613D3" w:rsidRDefault="00E613D3" w:rsidP="00E613D3">
      <w:r>
        <w:t>Met One*</w:t>
      </w:r>
    </w:p>
    <w:p w14:paraId="59B32903" w14:textId="77777777" w:rsidR="00E613D3" w:rsidRDefault="00E613D3" w:rsidP="00E613D3">
      <w:r>
        <w:t>Purple Air</w:t>
      </w:r>
    </w:p>
    <w:p w14:paraId="49394197" w14:textId="77777777" w:rsidR="00E613D3" w:rsidRDefault="00E613D3" w:rsidP="00E613D3">
      <w:r>
        <w:t>RM Young</w:t>
      </w:r>
    </w:p>
    <w:p w14:paraId="34960E1B" w14:textId="77777777" w:rsidR="00E613D3" w:rsidRDefault="00E613D3" w:rsidP="00E613D3">
      <w:proofErr w:type="spellStart"/>
      <w:r>
        <w:t>Sabio</w:t>
      </w:r>
      <w:proofErr w:type="spellEnd"/>
    </w:p>
    <w:p w14:paraId="7BA7E9E3" w14:textId="77777777" w:rsidR="00E613D3" w:rsidRDefault="00E613D3" w:rsidP="00E613D3">
      <w:r>
        <w:t>STI</w:t>
      </w:r>
    </w:p>
    <w:p w14:paraId="73C49FA0" w14:textId="77777777" w:rsidR="00E613D3" w:rsidRDefault="00E613D3" w:rsidP="00E613D3">
      <w:r>
        <w:t>Teledyne/API*</w:t>
      </w:r>
    </w:p>
    <w:p w14:paraId="592CA832" w14:textId="77777777" w:rsidR="00E613D3" w:rsidRDefault="00E613D3" w:rsidP="00E613D3">
      <w:proofErr w:type="spellStart"/>
      <w:r>
        <w:t>Thermo</w:t>
      </w:r>
      <w:proofErr w:type="spellEnd"/>
      <w:r>
        <w:t>*</w:t>
      </w:r>
    </w:p>
    <w:p w14:paraId="213D75BC" w14:textId="77777777" w:rsidR="00E613D3" w:rsidRDefault="00E613D3" w:rsidP="00E613D3"/>
    <w:p w14:paraId="4DDA7288" w14:textId="77777777" w:rsidR="00E613D3" w:rsidRDefault="00E613D3" w:rsidP="00E613D3">
      <w:r>
        <w:t>*will likely require a larger space</w:t>
      </w:r>
    </w:p>
    <w:p w14:paraId="50689EF3" w14:textId="77777777" w:rsidR="00E613D3" w:rsidRDefault="00E613D3" w:rsidP="00E613D3"/>
    <w:p w14:paraId="58A6BE6C" w14:textId="77777777" w:rsidR="00E613D3" w:rsidRDefault="00E613D3" w:rsidP="00E613D3">
      <w:pPr>
        <w:rPr>
          <w:b/>
          <w:bCs/>
          <w:u w:val="single"/>
        </w:rPr>
      </w:pPr>
      <w:r>
        <w:rPr>
          <w:b/>
          <w:bCs/>
          <w:u w:val="single"/>
        </w:rPr>
        <w:t>Keynote Ideas</w:t>
      </w:r>
    </w:p>
    <w:p w14:paraId="0FE40F87" w14:textId="77777777" w:rsidR="00E613D3" w:rsidRDefault="00E613D3" w:rsidP="00E613D3">
      <w:r>
        <w:t xml:space="preserve">Monitoring wildfires: health </w:t>
      </w:r>
      <w:proofErr w:type="gramStart"/>
      <w:r>
        <w:t>impacts</w:t>
      </w:r>
      <w:proofErr w:type="gramEnd"/>
      <w:r>
        <w:t>, future outlook, etc.</w:t>
      </w:r>
    </w:p>
    <w:p w14:paraId="3B345CCD" w14:textId="77777777" w:rsidR="00E613D3" w:rsidRDefault="00E613D3" w:rsidP="00E613D3"/>
    <w:p w14:paraId="62D8E522" w14:textId="05635415" w:rsidR="00E613D3" w:rsidRDefault="00E613D3" w:rsidP="00E613D3">
      <w:pPr>
        <w:rPr>
          <w:b/>
          <w:bCs/>
          <w:u w:val="single"/>
        </w:rPr>
      </w:pPr>
      <w:r>
        <w:rPr>
          <w:b/>
          <w:bCs/>
          <w:u w:val="single"/>
        </w:rPr>
        <w:t>Presentation ideas not on</w:t>
      </w:r>
      <w:r w:rsidR="00364ED9">
        <w:rPr>
          <w:b/>
          <w:bCs/>
          <w:u w:val="single"/>
        </w:rPr>
        <w:t xml:space="preserve"> draft</w:t>
      </w:r>
      <w:r>
        <w:rPr>
          <w:b/>
          <w:bCs/>
          <w:u w:val="single"/>
        </w:rPr>
        <w:t xml:space="preserve"> agenda</w:t>
      </w:r>
    </w:p>
    <w:p w14:paraId="35DB4030" w14:textId="77777777" w:rsidR="00E613D3" w:rsidRDefault="00E613D3" w:rsidP="00E613D3">
      <w:r>
        <w:t>GS = General Session</w:t>
      </w:r>
    </w:p>
    <w:p w14:paraId="373A4E6D" w14:textId="77777777" w:rsidR="00E613D3" w:rsidRPr="00572E77" w:rsidRDefault="00E613D3" w:rsidP="00E613D3">
      <w:r>
        <w:t>BOS = Breakout Session</w:t>
      </w:r>
    </w:p>
    <w:p w14:paraId="52DF6F08" w14:textId="77777777" w:rsidR="00E613D3" w:rsidRDefault="00E613D3" w:rsidP="00E613D3">
      <w:pPr>
        <w:pStyle w:val="ListParagraph"/>
        <w:numPr>
          <w:ilvl w:val="0"/>
          <w:numId w:val="1"/>
        </w:numPr>
      </w:pPr>
      <w:r>
        <w:t>Subcommittee 1: PQAO, Network Design, &amp; Training</w:t>
      </w:r>
    </w:p>
    <w:p w14:paraId="60B37207" w14:textId="77777777" w:rsidR="00E613D3" w:rsidRDefault="00E613D3" w:rsidP="00E613D3">
      <w:pPr>
        <w:pStyle w:val="ListParagraph"/>
        <w:numPr>
          <w:ilvl w:val="1"/>
          <w:numId w:val="1"/>
        </w:numPr>
      </w:pPr>
      <w:r>
        <w:t>(BOS) Training Plans</w:t>
      </w:r>
    </w:p>
    <w:p w14:paraId="5F2A5480" w14:textId="77777777" w:rsidR="00E613D3" w:rsidRDefault="00E613D3" w:rsidP="00E613D3">
      <w:pPr>
        <w:pStyle w:val="ListParagraph"/>
        <w:numPr>
          <w:ilvl w:val="0"/>
          <w:numId w:val="1"/>
        </w:numPr>
      </w:pPr>
      <w:r>
        <w:t>Subcommittee 2: Station Operations &amp; Laboratory Programs</w:t>
      </w:r>
    </w:p>
    <w:p w14:paraId="75F8AA28" w14:textId="77777777" w:rsidR="00E613D3" w:rsidRDefault="00E613D3" w:rsidP="00E613D3">
      <w:pPr>
        <w:pStyle w:val="ListParagraph"/>
        <w:numPr>
          <w:ilvl w:val="1"/>
          <w:numId w:val="1"/>
        </w:numPr>
      </w:pPr>
      <w:r>
        <w:t>(GS) You Found What</w:t>
      </w:r>
      <w:proofErr w:type="gramStart"/>
      <w:r>
        <w:t>?!</w:t>
      </w:r>
      <w:proofErr w:type="gramEnd"/>
      <w:r>
        <w:t xml:space="preserve"> Visual TSA Findings in Field and Lab (possibly add to Day 2 GS TSA Overview and Common Findings)</w:t>
      </w:r>
    </w:p>
    <w:p w14:paraId="5FA4C3CE" w14:textId="77777777" w:rsidR="00E613D3" w:rsidRDefault="00E613D3" w:rsidP="00E613D3">
      <w:pPr>
        <w:pStyle w:val="ListParagraph"/>
        <w:numPr>
          <w:ilvl w:val="1"/>
          <w:numId w:val="1"/>
        </w:numPr>
      </w:pPr>
      <w:r>
        <w:t>(GS) 1-pt QC checks</w:t>
      </w:r>
    </w:p>
    <w:p w14:paraId="4EF898AA" w14:textId="77777777" w:rsidR="00E613D3" w:rsidRDefault="00E613D3" w:rsidP="00E613D3">
      <w:pPr>
        <w:pStyle w:val="ListParagraph"/>
        <w:numPr>
          <w:ilvl w:val="0"/>
          <w:numId w:val="1"/>
        </w:numPr>
      </w:pPr>
      <w:r>
        <w:t>Subcommittee 3: Data Management &amp; Quality Control</w:t>
      </w:r>
    </w:p>
    <w:p w14:paraId="3205A200" w14:textId="77777777" w:rsidR="00E613D3" w:rsidRDefault="00E613D3" w:rsidP="00E613D3">
      <w:pPr>
        <w:pStyle w:val="ListParagraph"/>
        <w:numPr>
          <w:ilvl w:val="1"/>
          <w:numId w:val="1"/>
        </w:numPr>
      </w:pPr>
      <w:r>
        <w:t>(BOS) Zero Air Certification: How do we do it? (pending status info from EPA)</w:t>
      </w:r>
    </w:p>
    <w:p w14:paraId="1D24B796" w14:textId="77777777" w:rsidR="00E613D3" w:rsidRDefault="00E613D3" w:rsidP="00E613D3">
      <w:pPr>
        <w:pStyle w:val="ListParagraph"/>
        <w:numPr>
          <w:ilvl w:val="1"/>
          <w:numId w:val="1"/>
        </w:numPr>
      </w:pPr>
      <w:r>
        <w:t>(BOS) Documentation essentials (repeat of Sub. 2 General Session topic)</w:t>
      </w:r>
    </w:p>
    <w:p w14:paraId="24A3CA50" w14:textId="77777777" w:rsidR="00E613D3" w:rsidRDefault="00E613D3" w:rsidP="00E613D3">
      <w:pPr>
        <w:pStyle w:val="ListParagraph"/>
        <w:numPr>
          <w:ilvl w:val="1"/>
          <w:numId w:val="1"/>
        </w:numPr>
      </w:pPr>
      <w:r>
        <w:t xml:space="preserve">(GS) Electronic Log Books—policy </w:t>
      </w:r>
    </w:p>
    <w:p w14:paraId="3A952A37" w14:textId="77777777" w:rsidR="00E613D3" w:rsidRDefault="00E613D3" w:rsidP="00E613D3">
      <w:pPr>
        <w:pStyle w:val="ListParagraph"/>
        <w:numPr>
          <w:ilvl w:val="0"/>
          <w:numId w:val="1"/>
        </w:numPr>
      </w:pPr>
      <w:r>
        <w:t>Subcommittee 4: Quality Assessment &amp; Calibration/Certification</w:t>
      </w:r>
    </w:p>
    <w:p w14:paraId="078160F1" w14:textId="77777777" w:rsidR="00E613D3" w:rsidRDefault="00E613D3" w:rsidP="00E613D3">
      <w:pPr>
        <w:pStyle w:val="ListParagraph"/>
        <w:numPr>
          <w:ilvl w:val="1"/>
          <w:numId w:val="1"/>
        </w:numPr>
      </w:pPr>
      <w:r>
        <w:t>(GS) Challenges in Quality of Gas Cylinders (pending status info from EPA)</w:t>
      </w:r>
    </w:p>
    <w:p w14:paraId="0970B2AE" w14:textId="77777777" w:rsidR="00E613D3" w:rsidRDefault="00E613D3" w:rsidP="00E613D3">
      <w:pPr>
        <w:pStyle w:val="ListParagraph"/>
        <w:numPr>
          <w:ilvl w:val="0"/>
          <w:numId w:val="1"/>
        </w:numPr>
      </w:pPr>
      <w:r>
        <w:t>Subcommittee 5: Databases, Emerging Technologies, and Project Updates</w:t>
      </w:r>
    </w:p>
    <w:p w14:paraId="4383685F" w14:textId="77777777" w:rsidR="00E613D3" w:rsidRDefault="00E613D3" w:rsidP="00E613D3">
      <w:pPr>
        <w:pStyle w:val="ListParagraph"/>
        <w:numPr>
          <w:ilvl w:val="1"/>
          <w:numId w:val="1"/>
        </w:numPr>
      </w:pPr>
      <w:r>
        <w:t>(BOS) Auto GC/PAMS</w:t>
      </w:r>
    </w:p>
    <w:p w14:paraId="2347CFF7" w14:textId="77777777" w:rsidR="00E613D3" w:rsidRDefault="00E613D3" w:rsidP="00E613D3">
      <w:pPr>
        <w:pStyle w:val="ListParagraph"/>
        <w:numPr>
          <w:ilvl w:val="1"/>
          <w:numId w:val="1"/>
        </w:numPr>
      </w:pPr>
      <w:r>
        <w:t>(BOS) Fence line/Refinery Monitoring</w:t>
      </w:r>
    </w:p>
    <w:p w14:paraId="15020D33" w14:textId="77777777" w:rsidR="00E613D3" w:rsidRPr="00572E77" w:rsidRDefault="00E613D3" w:rsidP="00E613D3">
      <w:pPr>
        <w:pStyle w:val="ListParagraph"/>
        <w:numPr>
          <w:ilvl w:val="1"/>
          <w:numId w:val="1"/>
        </w:numPr>
      </w:pPr>
      <w:r>
        <w:t>(BOS) Metals, Paramount</w:t>
      </w:r>
    </w:p>
    <w:p w14:paraId="0AC12889" w14:textId="77777777" w:rsidR="00E613D3" w:rsidRDefault="00E613D3"/>
    <w:sectPr w:rsidR="00E613D3" w:rsidSect="00E61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24DC2" w14:textId="77777777" w:rsidR="00BD2721" w:rsidRDefault="00BD2721" w:rsidP="00BD2721">
      <w:r>
        <w:separator/>
      </w:r>
    </w:p>
  </w:endnote>
  <w:endnote w:type="continuationSeparator" w:id="0">
    <w:p w14:paraId="799B8399" w14:textId="77777777" w:rsidR="00BD2721" w:rsidRDefault="00BD2721" w:rsidP="00BD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FCD3" w14:textId="1B5842BA" w:rsidR="00BD2721" w:rsidRPr="00BD2721" w:rsidRDefault="004C6C47">
    <w:pPr>
      <w:pStyle w:val="Footer"/>
      <w:rPr>
        <w:i/>
      </w:rPr>
    </w:pPr>
    <w:r>
      <w:rPr>
        <w:i/>
      </w:rPr>
      <w:t>10/17/2018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3939" w14:textId="5D563A86" w:rsidR="00D33106" w:rsidRPr="00BD2721" w:rsidRDefault="00D33106">
    <w:pPr>
      <w:pStyle w:val="Footer"/>
      <w:rPr>
        <w:i/>
      </w:rPr>
    </w:pPr>
    <w:r>
      <w:rPr>
        <w:i/>
      </w:rPr>
      <w:t>10/11/</w:t>
    </w:r>
    <w:r w:rsidR="004C6C47">
      <w:rPr>
        <w:i/>
      </w:rPr>
      <w:t>20</w:t>
    </w:r>
    <w:r>
      <w:rPr>
        <w:i/>
      </w:rPr>
      <w:t xml:space="preserve">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C1160" w14:textId="77777777" w:rsidR="00BD2721" w:rsidRDefault="00BD2721" w:rsidP="00BD2721">
      <w:r>
        <w:separator/>
      </w:r>
    </w:p>
  </w:footnote>
  <w:footnote w:type="continuationSeparator" w:id="0">
    <w:p w14:paraId="03ABCF9C" w14:textId="77777777" w:rsidR="00BD2721" w:rsidRDefault="00BD2721" w:rsidP="00BD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9045D"/>
    <w:multiLevelType w:val="hybridMultilevel"/>
    <w:tmpl w:val="1490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D3"/>
    <w:rsid w:val="00046204"/>
    <w:rsid w:val="00364ED9"/>
    <w:rsid w:val="004C5F64"/>
    <w:rsid w:val="004C6C47"/>
    <w:rsid w:val="004E34E5"/>
    <w:rsid w:val="007C47B0"/>
    <w:rsid w:val="00801BAC"/>
    <w:rsid w:val="00922E2F"/>
    <w:rsid w:val="009B4276"/>
    <w:rsid w:val="00BD2721"/>
    <w:rsid w:val="00D33106"/>
    <w:rsid w:val="00E613D3"/>
    <w:rsid w:val="00EF6277"/>
    <w:rsid w:val="00F564D3"/>
    <w:rsid w:val="00F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C17F2B"/>
  <w15:chartTrackingRefBased/>
  <w15:docId w15:val="{91758DE9-33C4-4572-BA88-BC81DA8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3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13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7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7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Tuazon, Grace@ARB</dc:creator>
  <cp:keywords/>
  <dc:description/>
  <cp:lastModifiedBy>Tuazon, Grace@ARB</cp:lastModifiedBy>
  <cp:revision>6</cp:revision>
  <cp:lastPrinted>2018-10-17T16:40:00Z</cp:lastPrinted>
  <dcterms:created xsi:type="dcterms:W3CDTF">2018-10-17T20:06:00Z</dcterms:created>
  <dcterms:modified xsi:type="dcterms:W3CDTF">2018-10-17T22:58:00Z</dcterms:modified>
</cp:coreProperties>
</file>